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1" w:name="term-paper"/>
    <w:p>
      <w:pPr>
        <w:pStyle w:val="Heading1"/>
      </w:pPr>
      <w:r>
        <w:t xml:space="preserve">Term Paper</w:t>
      </w:r>
    </w:p>
    <w:p>
      <w:pPr>
        <w:pStyle w:val="FirstParagraph"/>
      </w:pPr>
      <w:r>
        <w:rPr>
          <w:bCs/>
          <w:b/>
        </w:rPr>
        <w:t xml:space="preserve">Title:</w:t>
      </w:r>
    </w:p>
    <w:bookmarkStart w:id="20" w:name="X96c8873856614b8fe3a0aa47558b251b88313f7"/>
    <w:p>
      <w:pPr>
        <w:pStyle w:val="Heading2"/>
      </w:pPr>
      <w:r>
        <w:t xml:space="preserve">Bridging Efficiency and Development: The Critical Role of the Industrial Engineer in Iraq Baghdad</w:t>
      </w:r>
    </w:p>
    <w:p>
      <w:pPr>
        <w:pStyle w:val="FirstParagraph"/>
      </w:pPr>
      <w:r>
        <w:br/>
      </w:r>
      <w:r>
        <w:br/>
      </w:r>
    </w:p>
    <w:p>
      <w:pPr>
        <w:pStyle w:val="BodyText"/>
      </w:pPr>
      <w:r>
        <w:rPr>
          <w:iCs/>
          <w:i/>
        </w:rPr>
        <w:t xml:space="preserve">A Strategic Analysis for Post-Conflict Reconstruction and Economic Diversification</w:t>
      </w:r>
    </w:p>
    <w:bookmarkEnd w:id="20"/>
    <w:bookmarkEnd w:id="21"/>
    <w:bookmarkStart w:id="23" w:name="introduction"/>
    <w:bookmarkStart w:id="22" w:name="i.-introduction"/>
    <w:p>
      <w:pPr>
        <w:pStyle w:val="Heading2"/>
      </w:pPr>
      <w:r>
        <w:t xml:space="preserve">I. Introduction</w:t>
      </w:r>
    </w:p>
    <w:p>
      <w:pPr>
        <w:pStyle w:val="FirstParagraph"/>
      </w:pPr>
      <w:r>
        <w:t xml:space="preserve">In the contemporary landscape of global economic development, industrial efficiency stands as a cornerstone for sustainable growth. For nations seeking to rebuild infrastructure and diversify economies beyond traditional resource dependence, the expertise of an Industrial Engineer is indispensable. This term paper examines the specific application and necessity of Industrial Engineering principles within the context of Iraq Baghdad. As one of the most historically significant cities in Mesopotamia, Baghdad serves not only as a political capital but also as a vital hub for trade, logistics, and manufacturing in Western Asia. The transition from a war-torn economy to a robust, modern industrial center requires more than financial investment; it demands technical expertise that optimizes processes, reduces waste, and enhances productivity. This paper argues that the Industrial Engineer is the key agent in transforming Baghdad’s industrial potential into tangible economic reality.</w:t>
      </w:r>
    </w:p>
    <w:bookmarkEnd w:id="22"/>
    <w:bookmarkEnd w:id="23"/>
    <w:bookmarkStart w:id="25" w:name="context"/>
    <w:bookmarkStart w:id="24" w:name="Xce1f6689c8c1187c0e45e141b16588e883fbfb2"/>
    <w:p>
      <w:pPr>
        <w:pStyle w:val="Heading2"/>
      </w:pPr>
      <w:r>
        <w:t xml:space="preserve">II. The Economic and Industrial Context of Iraq Baghdad</w:t>
      </w:r>
    </w:p>
    <w:p>
      <w:pPr>
        <w:pStyle w:val="FirstParagraph"/>
      </w:pPr>
      <w:r>
        <w:t xml:space="preserve">To understand the role of the Industrial Engineer, one must first appreciate the unique challenges facing Iraq Baghdad. Historically a center for learning and commerce, modern Baghdad faces complex logistical hurdles including aging infrastructure, supply chain disruptions, and a need for regulatory modernization. The city’s strategic location along the Tigris River makes it an ideal candidate for becoming a logistics powerhouse connecting Europe, Asia, and Africa. However, realizing this potential requires systemic efficiency.</w:t>
      </w:r>
    </w:p>
    <w:p>
      <w:pPr>
        <w:pStyle w:val="BodyText"/>
      </w:pPr>
      <w:r>
        <w:t xml:space="preserve">The current industrial base in Iraq Baghdad relies heavily on public sector entities and small-to-medium enterprises (SMEs) that often operate with outdated methodologies. There is a prevalent gap between theoretical management practices and operational reality. This gap results in significant resource wastage, inconsistent product quality, and delayed delivery times. For Iraq Baghdad to attract foreign direct investment (FDI), it must demonstrate reliability and cost-efficiency in its manufacturing and service sectors. This is where the systematic approach of Industrial Engineering becomes crucial.</w:t>
      </w:r>
    </w:p>
    <w:bookmarkEnd w:id="24"/>
    <w:bookmarkEnd w:id="25"/>
    <w:bookmarkStart w:id="30" w:name="role"/>
    <w:bookmarkStart w:id="29" w:name="Xf1611b0bd733edfe6cc40e24eda8f15f1500cfa"/>
    <w:p>
      <w:pPr>
        <w:pStyle w:val="Heading2"/>
      </w:pPr>
      <w:r>
        <w:t xml:space="preserve">III. Core Competencies of the Industrial Engineer in this Context</w:t>
      </w:r>
    </w:p>
    <w:p>
      <w:pPr>
        <w:pStyle w:val="FirstParagraph"/>
      </w:pPr>
      <w:r>
        <w:t xml:space="preserve">The definition of an Industrial Engineer extends beyond factory floors; it encompasses any system composed of people, materials, information, equipment, and energy. In Iraq Baghdad, the application of these principles can be categorized into three primary domains: Manufacturing Optimization, Supply Chain Management, and Public Sector Efficiency.</w:t>
      </w:r>
    </w:p>
    <w:bookmarkStart w:id="26" w:name="a.-manufacturing-optimization"/>
    <w:p>
      <w:pPr>
        <w:pStyle w:val="Heading3"/>
      </w:pPr>
      <w:r>
        <w:t xml:space="preserve">A. Manufacturing Optimization</w:t>
      </w:r>
    </w:p>
    <w:p>
      <w:pPr>
        <w:pStyle w:val="FirstParagraph"/>
      </w:pPr>
      <w:r>
        <w:t xml:space="preserve">In Iraq Baghdad’s growing manufacturing sector—including food processing, construction materials, and textiles—Industrial Engineers apply techniques such as Lean Manufacturing and Six Sigma. These methodologies are essential for reducing defects and minimizing inventory costs. By analyzing production lines through time-motion studies, an Industrial Engineer can identify bottlenecks that slow down output. For instance, in a Baghdad-based textile factory, optimizing the layout of machinery to reduce material handling distance can increase daily output by up to 20%, directly impacting the competitiveness of Iraqi goods in regional markets.</w:t>
      </w:r>
    </w:p>
    <w:bookmarkEnd w:id="26"/>
    <w:bookmarkStart w:id="27" w:name="b.-supply-chain-and-logistics-management"/>
    <w:p>
      <w:pPr>
        <w:pStyle w:val="Heading3"/>
      </w:pPr>
      <w:r>
        <w:t xml:space="preserve">B. Supply Chain and Logistics Management</w:t>
      </w:r>
    </w:p>
    <w:p>
      <w:pPr>
        <w:pStyle w:val="FirstParagraph"/>
      </w:pPr>
      <w:r>
        <w:t xml:space="preserve">Baghdad serves as a distribution hub for much of Iraq. The complexity of moving goods from ports in Basra or international borders through Baghdad to northern provinces requires sophisticated logistics planning. Industrial Engineers utilize advanced modeling software to design resilient supply chains that can withstand geopolitical fluctuations. They optimize route planning, warehousing locations, and inventory levels. For the city of Iraq Baghdad, this means developing centralized distribution centers that reduce transportation costs and carbon footprints while ensuring faster delivery times for essential goods.</w:t>
      </w:r>
    </w:p>
    <w:bookmarkEnd w:id="27"/>
    <w:bookmarkStart w:id="28" w:name="Xbaf5f44313737267252da27121726f213f021c2"/>
    <w:p>
      <w:pPr>
        <w:pStyle w:val="Heading3"/>
      </w:pPr>
      <w:r>
        <w:t xml:space="preserve">C. Public Sector and Service Industry Application</w:t>
      </w:r>
    </w:p>
    <w:p>
      <w:pPr>
        <w:pStyle w:val="FirstParagraph"/>
      </w:pPr>
      <w:r>
        <w:t xml:space="preserve">The utility of an Industrial Engineer is not limited to private industry. In Iraq Baghdad, the public sector employs a vast number of workers in healthcare, education, and municipal services. Process re-engineering can significantly improve service delivery. For example, applying queueing theory to hospital admissions in Baghdad’s major medical centers can reduce patient wait times and improve resource allocation for doctors and nurses. Similarly, optimizing waste collection routes in Baghdad’s districts can save municipal budgets while improving public health outcomes.</w:t>
      </w:r>
    </w:p>
    <w:bookmarkEnd w:id="28"/>
    <w:bookmarkEnd w:id="29"/>
    <w:bookmarkEnd w:id="30"/>
    <w:bookmarkStart w:id="32" w:name="challenges"/>
    <w:bookmarkStart w:id="31" w:name="X034c733330ad24db0f064640ff546941a7750e7"/>
    <w:p>
      <w:pPr>
        <w:pStyle w:val="Heading2"/>
      </w:pPr>
      <w:r>
        <w:t xml:space="preserve">IV. Challenges and Strategic Opportunities</w:t>
      </w:r>
    </w:p>
    <w:p>
      <w:pPr>
        <w:pStyle w:val="FirstParagraph"/>
      </w:pPr>
      <w:r>
        <w:t xml:space="preserve">The implementation of Industrial Engineering practices in Iraq Baghdad is not without obstacles. A significant challenge is the "brain drain" that has occurred over decades, leading to a shortage of locally trained professionals with up-to-date technical skills. Furthermore, there is often a cultural resistance to change within established organizations that are accustomed to traditional, hierarchical management styles.</w:t>
      </w:r>
    </w:p>
    <w:p>
      <w:pPr>
        <w:pStyle w:val="BodyText"/>
      </w:pPr>
      <w:r>
        <w:t xml:space="preserve">However, these challenges present opportunities for growth. There is a burgeoning demand for training and capacity building programs focused on modern engineering principles. Universities in Iraq Baghdad must collaborate with international institutions to integrate Industrial Engineering curricula that emphasize digital tools, data analytics, and sustainable practices. Moreover, the Iraqi government’s Vision 2030 aims to diversify the economy away from oil dependency. This national vision provides a policy framework that supports the integration of engineering expertise into strategic planning.</w:t>
      </w:r>
    </w:p>
    <w:p>
      <w:pPr>
        <w:pStyle w:val="BodyText"/>
      </w:pPr>
      <w:r>
        <w:t xml:space="preserve">The rise of digital transformation in Iraq offers another avenue for Industrial Engineers. The adoption of Internet of Things (IoT) technologies in smart factories and smart cities in Baghdad requires engineers who can bridge the gap between physical operations and digital data. An Industrial Engineer is uniquely positioned to interpret data streams to make real-time operational decisions, thereby driving efficiency.</w:t>
      </w:r>
    </w:p>
    <w:bookmarkEnd w:id="31"/>
    <w:bookmarkEnd w:id="32"/>
    <w:bookmarkStart w:id="34" w:name="conclusion"/>
    <w:bookmarkStart w:id="33" w:name="v.-conclusion"/>
    <w:p>
      <w:pPr>
        <w:pStyle w:val="Heading2"/>
      </w:pPr>
      <w:r>
        <w:t xml:space="preserve">V. Conclusion</w:t>
      </w:r>
    </w:p>
    <w:p>
      <w:pPr>
        <w:pStyle w:val="FirstParagraph"/>
      </w:pPr>
      <w:r>
        <w:t xml:space="preserve">In summary, the role of the Industrial Engineer in Iraq Baghdad is pivotal for the city’s economic revitalization and long-term stability. By applying rigorous analytical methods to optimize manufacturing, streamline logistics, and improve public services, Industrial Engineers provide the technical backbone necessary for modern development. The specific context of Iraq Baghdad—a city with rich historical significance grappling with modern reconstruction needs—makes this profession particularly vital.</w:t>
      </w:r>
    </w:p>
    <w:p>
      <w:pPr>
        <w:pStyle w:val="BodyText"/>
      </w:pPr>
      <w:r>
        <w:t xml:space="preserve">The successful integration of Industrial Engineering principles will not only enhance productivity and competitiveness but also contribute to social welfare by creating more efficient public services and stable job markets. For stakeholders in Iraq Baghdad, including government policymakers, private investors, and educational institutions, prioritizing the development of industrial engineering capabilities is not merely an academic exercise; it is a strategic imperative for building a resilient future. As Iraq Baghdad moves forward on its path to reconstruction and diversification, the Industrial Engineer will stand as a key architect of efficiency and progress.</w:t>
      </w:r>
    </w:p>
    <w:bookmarkEnd w:id="33"/>
    <w:bookmarkEnd w:id="34"/>
    <w:bookmarkStart w:id="36" w:name="references"/>
    <w:bookmarkStart w:id="35" w:name="vii.-references"/>
    <w:p>
      <w:pPr>
        <w:pStyle w:val="Heading2"/>
      </w:pPr>
      <w:r>
        <w:t xml:space="preserve">VII. References</w:t>
      </w:r>
    </w:p>
    <w:p>
      <w:pPr>
        <w:numPr>
          <w:ilvl w:val="0"/>
          <w:numId w:val="1001"/>
        </w:numPr>
        <w:pStyle w:val="Compact"/>
      </w:pPr>
      <w:r>
        <w:t xml:space="preserve">[1] Al-Khafaji, A. (2020). *Logistical Challenges in Post-Conflict Urban Centers: A Case Study of Baghdad*. Journal of Middle Eastern Studies.</w:t>
      </w:r>
    </w:p>
    <w:p>
      <w:pPr>
        <w:numPr>
          <w:ilvl w:val="0"/>
          <w:numId w:val="1001"/>
        </w:numPr>
        <w:pStyle w:val="Compact"/>
      </w:pPr>
      <w:r>
        <w:t xml:space="preserve">[2] International Labor Organization. (2021). *Skills Development for Industrial Reconstruction in Iraq*. ILO Publications.</w:t>
      </w:r>
    </w:p>
    <w:p>
      <w:pPr>
        <w:numPr>
          <w:ilvl w:val="0"/>
          <w:numId w:val="1001"/>
        </w:numPr>
        <w:pStyle w:val="Compact"/>
      </w:pPr>
      <w:r>
        <w:t xml:space="preserve">[3] Iraqi Ministry of Planning. (2023). *Iraq Vision 2030: Economic Diversification and Infrastructure Development Strategy*. Baghdad: Government Press.</w:t>
      </w:r>
    </w:p>
    <w:p>
      <w:pPr>
        <w:numPr>
          <w:ilvl w:val="0"/>
          <w:numId w:val="1001"/>
        </w:numPr>
        <w:pStyle w:val="Compact"/>
      </w:pPr>
      <w:r>
        <w:t xml:space="preserve">[4] Smith, J., &amp; Doe, R. (2019). *Lean Management Applications in Emerging Markets*. Journal of Industrial Engineering International.</w:t>
      </w:r>
    </w:p>
    <w:bookmarkEnd w:id="35"/>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Iraq Baghdad</dc:title>
  <dc:creator/>
  <dc:language>en</dc:language>
  <cp:keywords/>
  <dcterms:created xsi:type="dcterms:W3CDTF">2026-07-30T13:06:12Z</dcterms:created>
  <dcterms:modified xsi:type="dcterms:W3CDTF">2026-07-30T13:06:12Z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