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Economics and Law</w:t>
      </w:r>
      <w:r>
        <w:br/>
      </w:r>
    </w:p>
    <w:p>
      <w:pPr>
        <w:pStyle w:val="BodyText"/>
      </w:pPr>
      <w:r>
        <w:t xml:space="preserve">Degree Program:Bachelor of Science in Industrial Engineering</w:t>
      </w:r>
      <w:r>
        <w:br/>
      </w:r>
    </w:p>
    <w:bookmarkStart w:id="27" w:name="Xdc5de5d6158638d0f38caf8699e3a1c094dbac1"/>
    <w:p>
      <w:pPr>
        <w:pStyle w:val="Heading1"/>
      </w:pPr>
      <w:r>
        <w:t xml:space="preserve">The Strategic Evolution of Industrial Engineering in Russia Moscow</w:t>
      </w:r>
    </w:p>
    <w:p>
      <w:pPr>
        <w:pStyle w:val="FirstParagraph"/>
      </w:pPr>
      <w:r>
        <w:t xml:space="preserve">The integration of advanced industrial engineering methodologies into the economic fabric of Russia Moscow represents a critical pivot point for the nation's post-sanction economic strategy. This term paper examines how the discipline, traditionally rooted in Western efficiency models, has been adapted to address unique challenges within one of Eastern Europe's most complex urban and industrial centers. As Russia seeks to bolster domestic manufacturing and logistics resilience, understanding the specific role of</w:t>
      </w:r>
      <w:r>
        <w:t xml:space="preserve"> </w:t>
      </w:r>
      <w:r>
        <w:rPr>
          <w:bCs/>
          <w:b/>
        </w:rPr>
        <w:t xml:space="preserve">Industrial Engineer</w:t>
      </w:r>
      <w:r>
        <w:t xml:space="preserve"> </w:t>
      </w:r>
      <w:r>
        <w:t xml:space="preserve">professionals in</w:t>
      </w:r>
      <w:r>
        <w:t xml:space="preserve"> </w:t>
      </w:r>
      <w:r>
        <w:rPr>
          <w:bCs/>
          <w:b/>
        </w:rPr>
        <w:t xml:space="preserve">Russia Moscow</w:t>
      </w:r>
      <w:r>
        <w:t xml:space="preserve"> </w:t>
      </w:r>
      <w:r>
        <w:t xml:space="preserve">is essential for grasping future economic trends.</w:t>
      </w:r>
    </w:p>
    <w:bookmarkStart w:id="20" w:name="X04fadf781c5ff07ccd7556e97988b40b4bbcf74"/>
    <w:p>
      <w:pPr>
        <w:pStyle w:val="Heading2"/>
      </w:pPr>
      <w:r>
        <w:t xml:space="preserve">I. Introduction: The Context of Industrial Efficiency in a Sanctioned Economy</w:t>
      </w:r>
    </w:p>
    <w:p>
      <w:pPr>
        <w:pStyle w:val="FirstParagraph"/>
      </w:pPr>
      <w:r>
        <w:t xml:space="preserve">The concept of an Industrial Engineer extends beyond mere factory floor optimization; it encompasses the holistic design and improvement of integrated systems involving people, materials, information, equipment, and energy. In the context of</w:t>
      </w:r>
      <w:r>
        <w:t xml:space="preserve"> </w:t>
      </w:r>
      <w:r>
        <w:rPr>
          <w:bCs/>
          <w:b/>
        </w:rPr>
        <w:t xml:space="preserve">Russia Moscow</w:t>
      </w:r>
      <w:r>
        <w:t xml:space="preserve">, this definition has gained renewed urgency due to geopolitical shifts that have necessitated rapid supply chain localization and technological sovereignty. The capital city serves as both the administrative heart of Russia and a burgeoning hub for high-tech manufacturing and logistics.</w:t>
      </w:r>
    </w:p>
    <w:p>
      <w:pPr>
        <w:pStyle w:val="BodyText"/>
      </w:pPr>
      <w:r>
        <w:t xml:space="preserve">For decades, Russian industrial practices relied heavily on imported technologies from Europe and North America. However, recent sanctions have severed many of these links, creating a vacuum that can only be filled by indigenous innovation. This term paper argues that the modern</w:t>
      </w:r>
      <w:r>
        <w:t xml:space="preserve"> </w:t>
      </w:r>
      <w:r>
        <w:rPr>
          <w:bCs/>
          <w:b/>
        </w:rPr>
        <w:t xml:space="preserve">Industrial Engineer</w:t>
      </w:r>
      <w:r>
        <w:t xml:space="preserve"> </w:t>
      </w:r>
      <w:r>
        <w:t xml:space="preserve">in</w:t>
      </w:r>
      <w:r>
        <w:t xml:space="preserve"> </w:t>
      </w:r>
      <w:r>
        <w:rPr>
          <w:bCs/>
          <w:b/>
        </w:rPr>
        <w:t xml:space="preserve">Russia Moscow</w:t>
      </w:r>
      <w:r>
        <w:t xml:space="preserve"> </w:t>
      </w:r>
      <w:r>
        <w:t xml:space="preserve">is no longer just an efficiency expert but a strategic navigator of disruption, tasked with rebuilding supply chains and optimizing production lines using locally sourced alternatives and novel digital tools.</w:t>
      </w:r>
    </w:p>
    <w:bookmarkEnd w:id="20"/>
    <w:bookmarkStart w:id="21" w:name="section"/>
    <w:p>
      <w:pPr>
        <w:pStyle w:val="Heading2"/>
      </w:pPr>
    </w:p>
    <w:p>
      <w:pPr>
        <w:pStyle w:val="FirstParagraph"/>
      </w:pPr>
      <w:r>
        <w:t xml:space="preserve">The historical trajectory of industrial engineering in Russia provides the foundation for understanding its current state. During the Soviet era, planning was centralized and rigid, focusing on quantity over quality. The transition to a market economy introduced inefficiencies that persist today. However, the establishment of advanced manufacturing clusters in</w:t>
      </w:r>
      <w:r>
        <w:t xml:space="preserve"> </w:t>
      </w:r>
      <w:r>
        <w:rPr>
          <w:bCs/>
          <w:b/>
        </w:rPr>
        <w:t xml:space="preserve">Russia Moscow</w:t>
      </w:r>
      <w:r>
        <w:t xml:space="preserve">, particularly in sectors such as automotive assembly (e.g., Kamaz facilities), aerospace (Sukhoi and MiG), and pharmaceuticals, has created a demand for modern engineering practices.</w:t>
      </w:r>
    </w:p>
    <w:p>
      <w:pPr>
        <w:pStyle w:val="BodyText"/>
      </w:pPr>
      <w:r>
        <w:t xml:space="preserve">The</w:t>
      </w:r>
      <w:r>
        <w:t xml:space="preserve"> </w:t>
      </w:r>
      <w:r>
        <w:rPr>
          <w:bCs/>
          <w:b/>
        </w:rPr>
        <w:t xml:space="preserve">Industrial Engineer</w:t>
      </w:r>
      <w:r>
        <w:t xml:space="preserve"> </w:t>
      </w:r>
      <w:r>
        <w:t xml:space="preserve">role here has evolved from simple time-motion studies to complex systems integration. With the rise of Industry 4.0 technologies, engineers in the capital are tasked with implementing Internet of Things (IoT) sensors and data analytics to monitor production lines in real-time. This shift is not merely technical but cultural, requiring a break from legacy management styles that resist data-driven decision-making.</w:t>
      </w:r>
    </w:p>
    <w:bookmarkEnd w:id="21"/>
    <w:bookmarkStart w:id="22" w:name="X3ab65ae8176bfa01506401090918ee460eef295"/>
    <w:p>
      <w:pPr>
        <w:pStyle w:val="Heading2"/>
      </w:pPr>
      <w:r>
        <w:t xml:space="preserve">III. The Unique Challenges of Operating in Russia Moscow</w:t>
      </w:r>
    </w:p>
    <w:p>
      <w:pPr>
        <w:pStyle w:val="FirstParagraph"/>
      </w:pPr>
      <w:r>
        <w:rPr>
          <w:bCs/>
          <w:b/>
        </w:rPr>
        <w:t xml:space="preserve">Russia Moscow</w:t>
      </w:r>
    </w:p>
    <w:p>
      <w:pPr>
        <w:pStyle w:val="BodyText"/>
      </w:pPr>
      <w:r>
        <w:t xml:space="preserve">Second, labor dynamics play a crucial role. The skilled labor shortage is acute in certain technical fields, leading engineers to focus heavily on automation and human-machine collaboration. Furthermore, the rapid turnover of management talent necessitates streamlined processes that do not rely solely on institutional memory. In this environment, the</w:t>
      </w:r>
      <w:r>
        <w:t xml:space="preserve"> </w:t>
      </w:r>
      <w:r>
        <w:rPr>
          <w:bCs/>
          <w:b/>
        </w:rPr>
        <w:t xml:space="preserve">Industrial Engineer</w:t>
      </w:r>
      <w:r>
        <w:t xml:space="preserve"> </w:t>
      </w:r>
      <w:r>
        <w:t xml:space="preserve">must design flexible systems capable of adapting to fluctuating workforce capabilities.</w:t>
      </w:r>
    </w:p>
    <w:p>
      <w:pPr>
        <w:pStyle w:val="BodyText"/>
      </w:pPr>
      <w:r>
        <w:t xml:space="preserve">Additionally, regulatory compliance in Moscow is stringent and frequently changing. Engineers must ensure that production lines meet evolving Russian GOST standards while simultaneously preparing for international certifications if export markets remain viable. This dual pressure requires a high degree of adaptability and rigorous documentation practices, hallmarks of modern industrial engineering.</w:t>
      </w:r>
    </w:p>
    <w:bookmarkEnd w:id="22"/>
    <w:bookmarkStart w:id="23" w:name="Xcdffb9b2ef7fd72dfb92ac5d147f4caef2f4189"/>
    <w:p>
      <w:pPr>
        <w:pStyle w:val="Heading2"/>
      </w:pPr>
      <w:r>
        <w:t xml:space="preserve">IV. Technological Sovereignty and the Role of Digital Transformation</w:t>
      </w:r>
    </w:p>
    <w:p>
      <w:pPr>
        <w:pStyle w:val="FirstParagraph"/>
      </w:pPr>
      <w:r>
        <w:t xml:space="preserve">A central theme in contemporary Russian policy is "technological sovereignty." For an Industrial Engineer in Moscow, this translates into a mandate to reduce dependency on foreign software and hardware. This has sparked a boom in domestic engineering software development, such as KOMPAS-3D and AutoCore (formerly Siemens NX adaptations). The</w:t>
      </w:r>
      <w:r>
        <w:t xml:space="preserve"> </w:t>
      </w:r>
      <w:r>
        <w:rPr>
          <w:bCs/>
          <w:b/>
        </w:rPr>
        <w:t xml:space="preserve">Industrial Engineer</w:t>
      </w:r>
      <w:r>
        <w:t xml:space="preserve"> </w:t>
      </w:r>
      <w:r>
        <w:t xml:space="preserve">is now expected to be proficient not only in physical process optimization but also in managing these proprietary digital twins.</w:t>
      </w:r>
    </w:p>
    <w:p>
      <w:pPr>
        <w:pStyle w:val="BodyText"/>
      </w:pPr>
      <w:r>
        <w:t xml:space="preserve">In Moscow, large enterprises are investing heavily in predictive maintenance algorithms. By analyzing data from machinery sensors, engineers can predict failures before they occur, minimizing downtime. This is particularly vital given the scarcity of spare parts for older Western-made equipment now facing import restrictions. The ability to reverse-engineer components and 3D print replacements using local materials is a skill increasingly valued among industrial engineers in the capital.</w:t>
      </w:r>
    </w:p>
    <w:p>
      <w:pPr>
        <w:pStyle w:val="BodyText"/>
      </w:pPr>
      <w:r>
        <w:t xml:space="preserve">Moreover, logistics optimization in Moscow involves navigating complex traffic patterns and leveraging smart city infrastructure. Engineers work closely with urban planners to optimize last-mile delivery networks for e-commerce giants like Ozon and Wildberries, which have their headquarters or major hubs in Moscow. This intersection of industrial engineering and urban mobility is a unique characteristic of the</w:t>
      </w:r>
      <w:r>
        <w:t xml:space="preserve"> </w:t>
      </w:r>
      <w:r>
        <w:rPr>
          <w:bCs/>
          <w:b/>
        </w:rPr>
        <w:t xml:space="preserve">Russia Moscow</w:t>
      </w:r>
      <w:r>
        <w:t xml:space="preserve"> </w:t>
      </w:r>
      <w:r>
        <w:t xml:space="preserve">market.</w:t>
      </w:r>
    </w:p>
    <w:bookmarkEnd w:id="23"/>
    <w:bookmarkStart w:id="24" w:name="X59337f207e64cc185376c16141d13e87bc5a2fe"/>
    <w:p>
      <w:pPr>
        <w:pStyle w:val="Heading2"/>
      </w:pPr>
      <w:r>
        <w:t xml:space="preserve">V. Case Study: The Automotive Sector in Moscow Oblast</w:t>
      </w:r>
    </w:p>
    <w:p>
      <w:pPr>
        <w:pStyle w:val="FirstParagraph"/>
      </w:pPr>
      <w:r>
        <w:t xml:space="preserve">To illustrate these concepts, consider the automotive manufacturing sector surrounding Moscow. With brands like Haval and Chery increasing their local production footprint, the demand for industrial engineers who can manage hybrid supply chains (integrating Chinese components with Russian labor) has surged. Engineers are tasked with reconfiguring assembly lines to handle higher variability in part quality and design.</w:t>
      </w:r>
    </w:p>
    <w:p>
      <w:pPr>
        <w:pStyle w:val="BodyText"/>
      </w:pPr>
      <w:r>
        <w:t xml:space="preserve">In this context, Lean Manufacturing principles have been adapted. Traditional Kaizen events are modified to account for local cultural nuances and resource constraints. The focus shifts from continuous incremental improvement to rapid iterative prototyping, allowing companies to respond quickly to market changes without relying on long-lead-time imported components. This adaptation of global best practices to the local reality is the essence of modern industrial engineering in</w:t>
      </w:r>
      <w:r>
        <w:t xml:space="preserve"> </w:t>
      </w:r>
      <w:r>
        <w:rPr>
          <w:bCs/>
          <w:b/>
        </w:rPr>
        <w:t xml:space="preserve">Russia Moscow</w:t>
      </w:r>
      <w:r>
        <w:t xml:space="preserve">.</w:t>
      </w:r>
    </w:p>
    <w:bookmarkEnd w:id="24"/>
    <w:bookmarkStart w:id="25" w:name="Xfa97ed306e37870cb628af66d49bbb3dd95a3df"/>
    <w:p>
      <w:pPr>
        <w:pStyle w:val="Heading2"/>
      </w:pPr>
      <w:r>
        <w:t xml:space="preserve">VI. Conclusion: The Future Pathway for Industrial Engineers</w:t>
      </w:r>
    </w:p>
    <w:p>
      <w:pPr>
        <w:pStyle w:val="FirstParagraph"/>
      </w:pPr>
      <w:r>
        <w:t xml:space="preserve">The future of industrial engineering in Russia Moscow hinges on the ability to innovate under constraints. As global supply chains fragment, the capital region remains a critical node for domestic production and redistribution. The</w:t>
      </w:r>
      <w:r>
        <w:t xml:space="preserve"> </w:t>
      </w:r>
      <w:r>
        <w:rPr>
          <w:bCs/>
          <w:b/>
        </w:rPr>
        <w:t xml:space="preserve">Industrial Engineer</w:t>
      </w:r>
      <w:r>
        <w:t xml:space="preserve"> </w:t>
      </w:r>
      <w:r>
        <w:t xml:space="preserve">of tomorrow will need to be a hybrid professional: part data scientist, part supply chain strategist, and part cultural mediator.</w:t>
      </w:r>
    </w:p>
    <w:p>
      <w:pPr>
        <w:pStyle w:val="BodyText"/>
      </w:pPr>
      <w:r>
        <w:t xml:space="preserve">Educational institutions in Moscow are beginning to reflect this shift, introducing curricula that emphasize digital twin technology, AI-driven optimization, and sustainable engineering practices. For students and professionals alike, mastering these skills is not just about career advancement; it is about contributing to the economic resilience of</w:t>
      </w:r>
      <w:r>
        <w:t xml:space="preserve"> </w:t>
      </w:r>
      <w:r>
        <w:rPr>
          <w:bCs/>
          <w:b/>
        </w:rPr>
        <w:t xml:space="preserve">Russia Moscow</w:t>
      </w:r>
      <w:r>
        <w:t xml:space="preserve">. By bridging the gap between theoretical efficiency models and practical on-ground realities, industrial engineers are poised to lead Russia's industrial renaissance.</w:t>
      </w:r>
    </w:p>
    <w:p>
      <w:pPr>
        <w:pStyle w:val="BodyText"/>
      </w:pPr>
      <w:r>
        <w:t xml:space="preserve">In conclusion, this term paper has demonstrated that industrial engineering in</w:t>
      </w:r>
      <w:r>
        <w:t xml:space="preserve"> </w:t>
      </w:r>
      <w:r>
        <w:rPr>
          <w:bCs/>
          <w:b/>
        </w:rPr>
        <w:t xml:space="preserve">Russia Moscow</w:t>
      </w:r>
      <w:r>
        <w:t xml:space="preserve"> </w:t>
      </w:r>
      <w:r>
        <w:t xml:space="preserve">is undergoing a profound transformation. It is moving away from passive adoption of Western methods toward an active creation of localized solutions. The challenges posed by sanctions, logistics, and labor shortages are being met with ingenuity and technological adaptation. As such, the role of the Industrial Engineer has never been more pivotal to the economic future of Russia.</w:t>
      </w:r>
    </w:p>
    <w:bookmarkEnd w:id="25"/>
    <w:bookmarkStart w:id="26" w:name="vii.-references-selected"/>
    <w:p>
      <w:pPr>
        <w:pStyle w:val="Heading2"/>
      </w:pPr>
      <w:r>
        <w:t xml:space="preserve">VII. References (Selected)</w:t>
      </w:r>
    </w:p>
    <w:p>
      <w:pPr>
        <w:pStyle w:val="FirstParagraph"/>
      </w:pPr>
      <w:r>
        <w:rPr>
          <w:iCs/>
          <w:i/>
        </w:rPr>
        <w:t xml:space="preserve">Note: In a formal academic setting, specific citations would be included here following APA or GOST standards.</w:t>
      </w:r>
    </w:p>
    <w:p>
      <w:pPr>
        <w:numPr>
          <w:ilvl w:val="0"/>
          <w:numId w:val="1001"/>
        </w:numPr>
        <w:pStyle w:val="Compact"/>
      </w:pPr>
      <w:r>
        <w:t xml:space="preserve">Rosstat. (2023). *Statistical Data on Manufacturing Output in the Moscow Region*.</w:t>
      </w:r>
    </w:p>
    <w:p>
      <w:pPr>
        <w:numPr>
          <w:ilvl w:val="0"/>
          <w:numId w:val="1001"/>
        </w:numPr>
        <w:pStyle w:val="Compact"/>
      </w:pPr>
      <w:r>
        <w:t xml:space="preserve">Government of the Russian Federation. (2021). *Strategy for the Development of Manufacturing until 2035*.</w:t>
      </w:r>
    </w:p>
    <w:p>
      <w:pPr>
        <w:numPr>
          <w:ilvl w:val="0"/>
          <w:numId w:val="1001"/>
        </w:numPr>
        <w:pStyle w:val="Compact"/>
      </w:pPr>
      <w:r>
        <w:t xml:space="preserve">Ivanov, D., &amp; Dolgui, A. (2020). *A Supply Chain Network Design under Uncertainty: The Case of Russia*.</w:t>
      </w:r>
    </w:p>
    <w:p>
      <w:pPr>
        <w:numPr>
          <w:ilvl w:val="0"/>
          <w:numId w:val="1001"/>
        </w:numPr>
        <w:pStyle w:val="Compact"/>
      </w:pPr>
      <w:r>
        <w:t xml:space="preserve">HSE University. (2023). *Trends in Industrial Engineering Education in Moscow*.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Industrial Engineering in Russia Moscow</dc:title>
  <dc:creator/>
  <cp:keywords/>
  <dcterms:created xsi:type="dcterms:W3CDTF">2026-07-30T07:56:45Z</dcterms:created>
  <dcterms:modified xsi:type="dcterms:W3CDTF">2026-07-30T07:56:45Z</dcterms:modified>
</cp:coreProperties>
</file>

<file path=docProps/custom.xml><?xml version="1.0" encoding="utf-8"?>
<Properties xmlns="http://schemas.openxmlformats.org/officeDocument/2006/custom-properties" xmlns:vt="http://schemas.openxmlformats.org/officeDocument/2006/docPropsVTypes"/>
</file>