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Term Paper Document</w:t>
      </w:r>
      <w:r>
        <w:br/>
      </w:r>
      <w:r>
        <w:br/>
      </w:r>
      <w:r>
        <w:t xml:space="preserve">Subject: Engineering Management and Industrial Systems</w:t>
      </w:r>
      <w:r>
        <w:br/>
      </w:r>
      <w:r>
        <w:t xml:space="preserve">Date: October 26, 2023</w:t>
      </w:r>
      <w:r>
        <w:br/>
      </w:r>
      <w:r>
        <w:t xml:space="preserve">Institutional Context: Spain Madrid Region Academic Standards</w:t>
      </w:r>
    </w:p>
    <w:bookmarkStart w:id="30" w:name="X6baadb225c46971f55f2f7019f2971dfe590dbb"/>
    <w:p>
      <w:pPr>
        <w:pStyle w:val="Heading1"/>
      </w:pPr>
      <w:r>
        <w:t xml:space="preserve">The Strategic Evolution of the Industrial Engineer in Spain Madrid</w:t>
      </w:r>
    </w:p>
    <w:p>
      <w:pPr>
        <w:pStyle w:val="FirstParagraph"/>
      </w:pPr>
      <w:r>
        <w:rPr>
          <w:bCs/>
          <w:b/>
        </w:rPr>
        <w:t xml:space="preserve">Abstract</w:t>
      </w:r>
    </w:p>
    <w:p>
      <w:pPr>
        <w:pStyle w:val="BodyText"/>
      </w:pPr>
      <w:r>
        <w:t xml:space="preserve">This term paper examines the critical role, historical evolution, and contemporary relevance of the . By focusing on a specific geographic and economic context, this document analyzes how professionals in this field drive innovation within . The analysis covers regulatory frameworks, key industrial sectors in the capital region, and future trends influenced by digital transformation.</w:t>
      </w:r>
    </w:p>
    <w:bookmarkStart w:id="20" w:name="introduction"/>
    <w:p>
      <w:pPr>
        <w:pStyle w:val="Heading2"/>
      </w:pPr>
      <w:r>
        <w:t xml:space="preserve">1. Introduction</w:t>
      </w:r>
    </w:p>
    <w:p>
      <w:pPr>
        <w:pStyle w:val="FirstParagraph"/>
      </w:pPr>
      <w:r>
        <w:t xml:space="preserve">The discipline of Industrial Engineering is often misunderstood as merely a focus on factory floor optimization. However, its true essence lies in the holistic optimization of complex processes, systems, or organizations by integrating people, money, knowledge, information, equipment energy and materials. In the context of modern global economics this role has become pivotal for competitiveness.</w:t>
      </w:r>
    </w:p>
    <w:p>
      <w:pPr>
        <w:pStyle w:val="BodyText"/>
      </w:pPr>
      <w:r>
        <w:t xml:space="preserve">When considering specific regional applications</w:t>
      </w:r>
    </w:p>
    <w:bookmarkEnd w:id="20"/>
    <w:bookmarkStart w:id="21" w:name="X30d131086ff86caced5263f67219089baebc376"/>
    <w:p>
      <w:pPr>
        <w:pStyle w:val="Heading2"/>
      </w:pPr>
      <w:r>
        <w:t xml:space="preserve">2. Historical Context and Professional Regulation in Spain Madrid</w:t>
      </w:r>
    </w:p>
    <w:p>
      <w:pPr>
        <w:pStyle w:val="FirstParagraph"/>
      </w:pPr>
      <w:r>
        <w:t xml:space="preserve">The profession of the Industrial Engineer in Spain has a rich history deeply intertwined with the nation's industrialization efforts during the late 19th and early 20th centuries. The degree, known as</w:t>
      </w:r>
      <w:r>
        <w:t xml:space="preserve"> </w:t>
      </w:r>
      <w:r>
        <w:rPr>
          <w:iCs/>
          <w:i/>
        </w:rPr>
        <w:t xml:space="preserve">Ingeniería Industrial</w:t>
      </w:r>
      <w:r>
        <w:t xml:space="preserve">, is one of the most prestigious and comprehensive engineering degrees offered in Spanish universities including prominent institutions such as Universidad Politécnica de Madrid (UPM).</w:t>
      </w:r>
    </w:p>
    <w:p>
      <w:pPr>
        <w:pStyle w:val="BodyText"/>
      </w:pPr>
      <w:r>
        <w:t xml:space="preserve">In the regulatory framework for this profession is strictly governed by laws that protect both public safety and professional standards. The Industrial Engineer in typically holds a dual mandate: they must be registered with the official professional college Colegio Oficial de Ingenieros Industriales de Madrid to practice legally in certain sensitive areas such as energy efficiency audits industrial safety certifications and environmental impact assessments.</w:t>
      </w:r>
    </w:p>
    <w:p>
      <w:pPr>
        <w:pStyle w:val="BodyText"/>
      </w:pPr>
      <w:r>
        <w:t xml:space="preserve">This regulatory environment ensures that every Industrial Engineer operating in possesses a verified competency level. It distinguishes the role from other technical disciplines by granting them authority over cross-sectorial processes that affect infrastructure sustainability and resource management.</w:t>
      </w:r>
    </w:p>
    <w:bookmarkEnd w:id="21"/>
    <w:bookmarkStart w:id="25" w:name="key-sectors-of-impact-in-spain-madrid"/>
    <w:p>
      <w:pPr>
        <w:pStyle w:val="Heading2"/>
      </w:pPr>
      <w:r>
        <w:t xml:space="preserve">3. Key Sectors of Impact in Spain Madrid</w:t>
      </w:r>
    </w:p>
    <w:p>
      <w:pPr>
        <w:pStyle w:val="FirstParagraph"/>
      </w:pPr>
      <w:r>
        <w:t xml:space="preserve">The application of industrial engineering principles in</w:t>
      </w:r>
    </w:p>
    <w:bookmarkStart w:id="22" w:name="logistics-and-supply-chain-management"/>
    <w:p>
      <w:pPr>
        <w:pStyle w:val="Heading3"/>
      </w:pPr>
      <w:r>
        <w:t xml:space="preserve">3.1 Logistics and Supply Chain Management</w:t>
      </w:r>
    </w:p>
    <w:p>
      <w:pPr>
        <w:pStyle w:val="FirstParagraph"/>
      </w:pPr>
      <w:r>
        <w:t xml:space="preserve">.</w:t>
      </w:r>
    </w:p>
    <w:bookmarkEnd w:id="22"/>
    <w:bookmarkStart w:id="23" w:name="energy-transition-and-sustainability"/>
    <w:p>
      <w:pPr>
        <w:pStyle w:val="Heading3"/>
      </w:pPr>
      <w:r>
        <w:t xml:space="preserve">3.2 Energy Transition and Sustainability</w:t>
      </w:r>
    </w:p>
    <w:p>
      <w:pPr>
        <w:pStyle w:val="FirstParagraph"/>
      </w:pPr>
      <w:r>
        <w:t xml:space="preserve">Navigating towards carbon neutrality is a national priority for Spain with significant investments flowing into renewable energy infrastructure in the region surrounding . Industrial Engineers play a crucial role here by designing energy management systems for large industrial facilities optimizing the integration of solar and wind power into the grid conducting energy audits mandated by European directives and developing circular economy models that reduce waste. Their technical expertise allows them to bridge the gap between theoretical sustainability goals and practical engineering implementations in ’s industrial parks.</w:t>
      </w:r>
    </w:p>
    <w:bookmarkEnd w:id="23"/>
    <w:bookmarkStart w:id="24" w:name="manufacturing-and-advanced-technologies"/>
    <w:p>
      <w:pPr>
        <w:pStyle w:val="Heading3"/>
      </w:pPr>
      <w:r>
        <w:t xml:space="preserve">3.3 Manufacturing and Advanced Technologies</w:t>
      </w:r>
    </w:p>
    <w:p>
      <w:pPr>
        <w:pStyle w:val="FirstParagraph"/>
      </w:pPr>
      <w:r>
        <w:t xml:space="preserve">The manufacturing sector in</w:t>
      </w:r>
    </w:p>
    <w:bookmarkEnd w:id="24"/>
    <w:bookmarkEnd w:id="25"/>
    <w:bookmarkStart w:id="26" w:name="Xe1e055f4a14943fa13e0d6fddbc32d78d9fa062"/>
    <w:p>
      <w:pPr>
        <w:pStyle w:val="Heading2"/>
      </w:pPr>
      <w:r>
        <w:t xml:space="preserve">4. Challenges Facing Industrial Engineers in Spain Madrid</w:t>
      </w:r>
    </w:p>
    <w:p>
      <w:pPr>
        <w:pStyle w:val="FirstParagraph"/>
      </w:pPr>
      <w:r>
        <w:t xml:space="preserve">Despite the opportunities several challenges persist for professionals practicing as an Industrial Engineer in :</w:t>
      </w:r>
    </w:p>
    <w:p>
      <w:pPr>
        <w:numPr>
          <w:ilvl w:val="0"/>
          <w:numId w:val="1001"/>
        </w:numPr>
        <w:pStyle w:val="Compact"/>
      </w:pPr>
      <w:r>
        <w:rPr>
          <w:bCs/>
          <w:b/>
        </w:rPr>
        <w:t xml:space="preserve">Digital Skills Gap:</w:t>
      </w:r>
      <w:r>
        <w:t xml:space="preserve">The rapid pace of technological change requires continuous upskilling. There is a growing demand for Industrial Engineers to possess strong data analytics programming skills alongside traditional mechanical and electrical knowledge.</w:t>
      </w:r>
    </w:p>
    <w:p>
      <w:pPr>
        <w:numPr>
          <w:ilvl w:val="0"/>
          <w:numId w:val="1001"/>
        </w:numPr>
        <w:pStyle w:val="Compact"/>
      </w:pPr>
      <w:r>
        <w:rPr>
          <w:bCs/>
          <w:b/>
        </w:rPr>
        <w:t xml:space="preserve">Economic Volatility:</w:t>
      </w:r>
      <w:r>
        <w:t xml:space="preserve">The regional economy in</w:t>
      </w:r>
    </w:p>
    <w:p>
      <w:pPr>
        <w:numPr>
          <w:ilvl w:val="0"/>
          <w:numId w:val="1001"/>
        </w:numPr>
        <w:pStyle w:val="Compact"/>
      </w:pPr>
      <w:r>
        <w:rPr>
          <w:bCs/>
          <w:b/>
        </w:rPr>
        <w:t xml:space="preserve">Talent Retention:</w:t>
      </w:r>
      <w:r>
        <w:t xml:space="preserve">Braziling top talent is a challenge especially when international firms offer competitive salaries for highly skilled engineering roles in . Firms are increasingly relying on strong corporate cultures and professional development opportunities to retain these vital resources.</w:t>
      </w:r>
    </w:p>
    <w:bookmarkEnd w:id="26"/>
    <w:bookmarkStart w:id="27" w:name="future-outlook"/>
    <w:p>
      <w:pPr>
        <w:pStyle w:val="Heading2"/>
      </w:pPr>
      <w:r>
        <w:t xml:space="preserve">5. Future Outlook</w:t>
      </w:r>
    </w:p>
    <w:p>
      <w:pPr>
        <w:pStyle w:val="FirstParagraph"/>
      </w:pPr>
      <w:r>
        <w:t xml:space="preserve">The future of the Industrial Engineer in</w:t>
      </w:r>
    </w:p>
    <w:p>
      <w:pPr>
        <w:pStyle w:val="BodyText"/>
      </w:pPr>
      <w:r>
        <w:t xml:space="preserve">We anticipate a shift towards more strategic roles where Industrial Engineers act as consultants for digital transformation rather than solely operational managers. In</w:t>
      </w:r>
    </w:p>
    <w:bookmarkEnd w:id="27"/>
    <w:bookmarkStart w:id="29" w:name="conclusion"/>
    <w:p>
      <w:pPr>
        <w:pStyle w:val="Heading2"/>
      </w:pPr>
      <w:r>
        <w:t xml:space="preserve">6. Conclusion</w:t>
      </w:r>
    </w:p>
    <w:p>
      <w:pPr>
        <w:pStyle w:val="FirstParagraph"/>
      </w:pPr>
      <w:r>
        <w:t xml:space="preserve">In conclusion the role of the Industrial Engineer extends far beyond traditional manufacturing boundaries particularly in a dynamic economic center like . Through rigorous regulation comprehensive education and versatile application across logistics energy and advanced manufacturing these professionals serve as catalysts for efficiency sustainability and innovation.</w:t>
      </w:r>
    </w:p>
    <w:p>
      <w:pPr>
        <w:pStyle w:val="BodyText"/>
      </w:pPr>
      <w:r>
        <w:t xml:space="preserve">The specific context of</w:t>
      </w:r>
    </w:p>
    <w:p>
      <w:pPr>
        <w:pStyle w:val="BodyText"/>
      </w:pPr>
      <w:r>
        <w:t xml:space="preserve">Ultimately the success of modern industrial ecosystems in</w:t>
      </w:r>
    </w:p>
    <w:bookmarkStart w:id="28" w:name="references"/>
    <w:p>
      <w:pPr>
        <w:pStyle w:val="Heading3"/>
      </w:pPr>
      <w:r>
        <w:t xml:space="preserve">References</w:t>
      </w:r>
    </w:p>
    <w:p>
      <w:pPr>
        <w:pStyle w:val="FirstParagraph"/>
      </w:pPr>
      <w:r>
        <w:rPr>
          <w:iCs/>
          <w:i/>
        </w:rPr>
        <w:t xml:space="preserve">Note: The following references are illustrative for academic formatting purposes.</w:t>
      </w:r>
    </w:p>
    <w:p>
      <w:pPr>
        <w:numPr>
          <w:ilvl w:val="0"/>
          <w:numId w:val="1002"/>
        </w:numPr>
        <w:pStyle w:val="Compact"/>
      </w:pPr>
      <w:r>
        <w:t xml:space="preserve">Colegio Oficial de Ingenieros Industriales de Madrid. (2023).</w:t>
      </w:r>
      <w:r>
        <w:t xml:space="preserve"> </w:t>
      </w:r>
      <w:r>
        <w:rPr>
          <w:bCs/>
          <w:b/>
        </w:rPr>
        <w:t xml:space="preserve">Anual Report on Industrial Engineering Activities in Spain Madrid</w:t>
      </w:r>
      <w:r>
        <w:t xml:space="preserve">. COIIM.</w:t>
      </w:r>
    </w:p>
    <w:p>
      <w:pPr>
        <w:numPr>
          <w:ilvl w:val="0"/>
          <w:numId w:val="1002"/>
        </w:numPr>
        <w:pStyle w:val="Compact"/>
      </w:pPr>
      <w:r>
        <w:t xml:space="preserve">European Commission. (2022).</w:t>
      </w:r>
      <w:r>
        <w:t xml:space="preserve"> </w:t>
      </w:r>
      <w:r>
        <w:rPr>
          <w:bCs/>
          <w:b/>
        </w:rPr>
        <w:t xml:space="preserve">Industrial Renaissance: Strategy for a Sustainable and Competitive Industry</w:t>
      </w:r>
      <w:r>
        <w:t xml:space="preserve">.</w:t>
      </w:r>
    </w:p>
    <w:p>
      <w:pPr>
        <w:numPr>
          <w:ilvl w:val="0"/>
          <w:numId w:val="1002"/>
        </w:numPr>
        <w:pStyle w:val="Compact"/>
      </w:pPr>
      <w:r>
        <w:t xml:space="preserve">García López J. &amp; Martínez Ruiz A. (2021).</w:t>
      </w:r>
      <w:r>
        <w:t xml:space="preserve"> </w:t>
      </w:r>
      <w:r>
        <w:rPr>
          <w:iCs/>
          <w:i/>
        </w:rPr>
        <w:t xml:space="preserve">The Impact of Industry 40 on Supply Chains in the Community of Madrid Journal of Industrial Engineering and Management.</w:t>
      </w:r>
    </w:p>
    <w:p>
      <w:pPr>
        <w:numPr>
          <w:ilvl w:val="0"/>
          <w:numId w:val="1002"/>
        </w:numPr>
        <w:pStyle w:val="Compact"/>
      </w:pPr>
      <w:r>
        <w:t xml:space="preserve">Universidad Politécnica de Madrid. (2023).</w:t>
      </w:r>
      <w:r>
        <w:t xml:space="preserve"> </w:t>
      </w:r>
      <w:r>
        <w:rPr>
          <w:bCs/>
          <w:b/>
        </w:rPr>
        <w:t xml:space="preserve">Curriculum Overview: Grado en Ingeniería Mecánica e Industrial</w:t>
      </w:r>
      <w:r>
        <w:t xml:space="preserve">.</w:t>
      </w:r>
    </w:p>
    <w:bookmarkEnd w:id="28"/>
    <w:p>
      <w:pPr>
        <w:pStyle w:val="FirstParagraph"/>
      </w:pPr>
      <w:r>
        <w:t xml:space="preserve">-- End of Term Paper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Industrial Engineer in Spain Madrid</dc:title>
  <dc:creator/>
  <dc:language>en</dc:language>
  <cp:keywords/>
  <dcterms:created xsi:type="dcterms:W3CDTF">2026-07-30T12:05:41Z</dcterms:created>
  <dcterms:modified xsi:type="dcterms:W3CDTF">2026-07-30T12:05:41Z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