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Vancouver</w:t>
      </w:r>
    </w:p>
    <w:bookmarkStart w:id="26" w:name="X25b4ab6b8cb81030fe564caf45bf02ddce98056"/>
    <w:p>
      <w:pPr>
        <w:pStyle w:val="Heading1"/>
      </w:pPr>
      <w:r>
        <w:t xml:space="preserve">The Evolving Role of the Journalist in Canada Vancouver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British Columbia / Capilano University Contextual Study</w:t>
      </w:r>
      <w:r>
        <w:br/>
      </w:r>
      <w:r>
        <w:rPr>
          <w:bCs/>
          <w:b/>
        </w:rPr>
        <w:t xml:space="preserve">District:</w:t>
      </w:r>
      <w:r>
        <w:t xml:space="preserve"> </w:t>
      </w:r>
      <w:r>
        <w:t xml:space="preserve">Canada Vancouver Region</w:t>
      </w:r>
    </w:p>
    <w:p>
      <w:pPr>
        <w:pStyle w:val="BodyText"/>
      </w:pPr>
      <w:r>
        <w:rPr>
          <w:iCs/>
          <w:i/>
        </w:rPr>
        <w:t xml:space="preserve">A Term Paper submitted in partial fulfillment of the requirements for the study of Media Ethics and Local Journalism.</w:t>
      </w:r>
    </w:p>
    <w:bookmarkStart w:id="20" w:name="Xdea9716ff8105c1f6e2292bd250c63f8a71f662"/>
    <w:p>
      <w:pPr>
        <w:pStyle w:val="Heading2"/>
      </w:pPr>
      <w:r>
        <w:t xml:space="preserve">I. Introduction: The Vital Pulse of Canada Vancouver</w:t>
      </w:r>
    </w:p>
    <w:p>
      <w:pPr>
        <w:pStyle w:val="FirstParagraph"/>
      </w:pPr>
      <w:r>
        <w:t xml:space="preserve">In the rapidly evolving landscape of modern media, the figure of the</w:t>
      </w:r>
      <w:r>
        <w:t xml:space="preserve"> </w:t>
      </w:r>
      <w:r>
        <w:rPr>
          <w:bCs/>
          <w:b/>
        </w:rPr>
        <w:t xml:space="preserve">Journalist</w:t>
      </w:r>
      <w:r>
        <w:t xml:space="preserve"> </w:t>
      </w:r>
      <w:r>
        <w:t xml:space="preserve">stands as a cornerstone of democratic society, serving not merely as a recorder of events but as an essential interpreter of complex social dynamics. Nowhere is this role more critical than in</w:t>
      </w:r>
      <w:r>
        <w:t xml:space="preserve"> </w:t>
      </w:r>
      <w:r>
        <w:rPr>
          <w:bCs/>
          <w:b/>
        </w:rPr>
        <w:t xml:space="preserve">Canada Vancouver</w:t>
      </w:r>
      <w:r>
        <w:t xml:space="preserve">, a city that has transformed from a quiet port town into one of the most diverse, vibrant, and economically significant urban centers in North America. This term paper explores the multifaceted responsibilities, challenges, and opportunities facing the</w:t>
      </w:r>
      <w:r>
        <w:t xml:space="preserve"> </w:t>
      </w:r>
      <w:r>
        <w:rPr>
          <w:bCs/>
          <w:b/>
        </w:rPr>
        <w:t xml:space="preserve">Journalist</w:t>
      </w:r>
      <w:r>
        <w:t xml:space="preserve"> </w:t>
      </w:r>
      <w:r>
        <w:t xml:space="preserve">within the unique context of</w:t>
      </w:r>
      <w:r>
        <w:t xml:space="preserve"> </w:t>
      </w:r>
      <w:r>
        <w:rPr>
          <w:bCs/>
          <w:b/>
        </w:rPr>
        <w:t xml:space="preserve">Canada Vancouver</w:t>
      </w:r>
      <w:r>
        <w:t xml:space="preserve">. By examining local reporting standards, digital disruption, community engagement in this specific Canadian locale we can understand how traditional journalistic values are being preserved and adapted in a multicultural hub.</w:t>
      </w:r>
    </w:p>
    <w:bookmarkEnd w:id="20"/>
    <w:bookmarkStart w:id="21" w:name="X1862956595a0df02f5780ad037197cb3c8355cf"/>
    <w:p>
      <w:pPr>
        <w:pStyle w:val="Heading2"/>
      </w:pPr>
      <w:r>
        <w:t xml:space="preserve">II. The Historical Context of Local Media in Canada Vancouver</w:t>
      </w:r>
    </w:p>
    <w:p>
      <w:pPr>
        <w:pStyle w:val="FirstParagraph"/>
      </w:pPr>
      <w:r>
        <w:t xml:space="preserve">To appreciate the current state of journalism, one must first acknowledge the historical weight carried by media institutions in</w:t>
      </w:r>
      <w:r>
        <w:t xml:space="preserve"> </w:t>
      </w:r>
      <w:r>
        <w:rPr>
          <w:bCs/>
          <w:b/>
        </w:rPr>
        <w:t xml:space="preserve">Canada Vancouver</w:t>
      </w:r>
      <w:r>
        <w:t xml:space="preserve">. For over a century, newspapers such as</w:t>
      </w:r>
      <w:r>
        <w:t xml:space="preserve"> </w:t>
      </w:r>
      <w:r>
        <w:rPr>
          <w:iCs/>
          <w:i/>
        </w:rPr>
        <w:t xml:space="preserve">The Province</w:t>
      </w:r>
      <w:r>
        <w:t xml:space="preserve">,</w:t>
      </w:r>
      <w:r>
        <w:t xml:space="preserve"> </w:t>
      </w:r>
      <w:r>
        <w:rPr>
          <w:iCs/>
          <w:i/>
        </w:rPr>
        <w:t xml:space="preserve">The Georgia Straight</w:t>
      </w:r>
      <w:r>
        <w:t xml:space="preserve">, and</w:t>
      </w:r>
      <w:r>
        <w:t xml:space="preserve"> </w:t>
      </w:r>
      <w:r>
        <w:rPr>
          <w:iCs/>
          <w:i/>
        </w:rPr>
        <w:t xml:space="preserve">Vancouver Sun</w:t>
      </w:r>
      <w:r>
        <w:t xml:space="preserve"> </w:t>
      </w:r>
      <w:r>
        <w:t xml:space="preserve">have served as the primary watchdogs of municipal government. In the early 20th century, the local journalist was often a singular figure who bridged gaps between industrial growth and labor rights, particularly during periods of significant migration and railway expansion.</w:t>
      </w:r>
      <w:r>
        <w:t xml:space="preserve"> </w:t>
      </w:r>
      <w:r>
        <w:t xml:space="preserve">However, the modern</w:t>
      </w:r>
      <w:r>
        <w:t xml:space="preserve"> </w:t>
      </w:r>
      <w:r>
        <w:rPr>
          <w:bCs/>
          <w:b/>
        </w:rPr>
        <w:t xml:space="preserve">Journalist</w:t>
      </w:r>
      <w:r>
        <w:t xml:space="preserve"> </w:t>
      </w:r>
      <w:r>
        <w:t xml:space="preserve">in</w:t>
      </w:r>
      <w:r>
        <w:t xml:space="preserve"> </w:t>
      </w:r>
      <w:r>
        <w:rPr>
          <w:bCs/>
          <w:b/>
        </w:rPr>
        <w:t xml:space="preserve">Canada Vancouver</w:t>
      </w:r>
      <w:r>
        <w:t xml:space="preserve"> </w:t>
      </w:r>
      <w:r>
        <w:t xml:space="preserve">operates in a vastly different ecosystem. The consolidation of media ownership across Canada has led to centralized decision-making that sometimes overlooks hyper-local nuances specific to neighborhoods like Kitsilano, Gastown, or Richmond. Despite these corporate pressures, the local journalist remains tasked with the crucial duty of holding local city hall accountable, covering housing crises unique to British Columbia’s real estate market, and addressing environmental concerns inherent to coastal living.</w:t>
      </w:r>
    </w:p>
    <w:bookmarkEnd w:id="21"/>
    <w:bookmarkStart w:id="22" w:name="X938b7ec33be7796a006c268eb396bb9861196b3"/>
    <w:p>
      <w:pPr>
        <w:pStyle w:val="Heading2"/>
      </w:pPr>
      <w:r>
        <w:t xml:space="preserve">III. Challenges Facing the Modern Journalist in Canada Vancouver</w:t>
      </w:r>
    </w:p>
    <w:p>
      <w:pPr>
        <w:pStyle w:val="FirstParagraph"/>
      </w:pPr>
      <w:r>
        <w:t xml:space="preserve">The primary challenge confronting every</w:t>
      </w:r>
      <w:r>
        <w:t xml:space="preserve"> </w:t>
      </w:r>
      <w:r>
        <w:rPr>
          <w:bCs/>
          <w:b/>
        </w:rPr>
        <w:t xml:space="preserve">Journalist</w:t>
      </w:r>
      <w:r>
        <w:t xml:space="preserve"> </w:t>
      </w:r>
      <w:r>
        <w:t xml:space="preserve">today is the digital disruption of news consumption models. In</w:t>
      </w:r>
      <w:r>
        <w:t xml:space="preserve"> </w:t>
      </w:r>
      <w:r>
        <w:rPr>
          <w:bCs/>
          <w:b/>
        </w:rPr>
        <w:t xml:space="preserve">Canada Vancouver</w:t>
      </w:r>
      <w:r>
        <w:t xml:space="preserve">, this shift has been particularly acute due to high internet penetration and a tech-savvy population that relies heavily on social media platforms for news aggregation. The economic model that once supported large teams of local reporters has eroded, forcing many journalists to become "multi-hyphenates"—writing, filming, editing, and promoting content simultaneously.</w:t>
      </w:r>
      <w:r>
        <w:t xml:space="preserve"> </w:t>
      </w:r>
      <w:r>
        <w:t xml:space="preserve">Furthermore,</w:t>
      </w:r>
      <w:r>
        <w:t xml:space="preserve"> </w:t>
      </w:r>
      <w:r>
        <w:rPr>
          <w:bCs/>
          <w:b/>
        </w:rPr>
        <w:t xml:space="preserve">Canada Vancouver</w:t>
      </w:r>
      <w:r>
        <w:t xml:space="preserve"> </w:t>
      </w:r>
      <w:r>
        <w:t xml:space="preserve">presents a unique linguistic and cultural challenge. As one of the most multicultural cities in the world, with significant populations speaking Mandarin Cantonese Punjabi Hindi and other languages beyond English and French (the official languages of</w:t>
      </w:r>
      <w:r>
        <w:t xml:space="preserve"> </w:t>
      </w:r>
      <w:r>
        <w:rPr>
          <w:bCs/>
          <w:b/>
        </w:rPr>
        <w:t xml:space="preserve">Canada</w:t>
      </w:r>
      <w:r>
        <w:t xml:space="preserve">). A skilled</w:t>
      </w:r>
      <w:r>
        <w:t xml:space="preserve"> </w:t>
      </w:r>
      <w:r>
        <w:rPr>
          <w:bCs/>
          <w:b/>
        </w:rPr>
        <w:t xml:space="preserve">Journalistmust be culturally competent enough to cover stories that resonate across these diverse communities. Failure to do so results in "news deserts" where immigrant populations are underserved, leading to misinformation and a lack of civic integration.</w:t>
      </w:r>
    </w:p>
    <w:bookmarkEnd w:id="22"/>
    <w:bookmarkStart w:id="23" w:name="Xb1923c23a48841e02ab24938cb25128d639313b"/>
    <w:p>
      <w:pPr>
        <w:pStyle w:val="Heading2"/>
      </w:pPr>
      <w:r>
        <w:t xml:space="preserve">IV. Ethical Imperatives and Community Trust</w:t>
      </w:r>
    </w:p>
    <w:p>
      <w:pPr>
        <w:pStyle w:val="FirstParagraph"/>
      </w:pPr>
      <w:r>
        <w:t xml:space="preserve">Ethics remain the bedrock of journalism, but in</w:t>
      </w:r>
      <w:r>
        <w:t xml:space="preserve"> </w:t>
      </w:r>
      <w:r>
        <w:rPr>
          <w:bCs/>
          <w:b/>
        </w:rPr>
        <w:t xml:space="preserve">Canada Vancouver</w:t>
      </w:r>
      <w:r>
        <w:t xml:space="preserve">, these ethics are tested by the complexities of urban density and political polarization. The</w:t>
      </w:r>
      <w:r>
        <w:t xml:space="preserve"> </w:t>
      </w:r>
      <w:r>
        <w:rPr>
          <w:bCs/>
          <w:b/>
        </w:rPr>
        <w:t xml:space="preserve">Journalistmust navigate issues such as housing affordability, Indigenous reconciliation, and environmental sustainability with fairness and depth. For instance, when reporting on Indigenous issues in British Columbia, the journalist must move beyond superficial coverage to engage with historical context and ongoing treaty negotiations. This requires a level of sensitivity and expertise that distinguishes professional journalism from casual blogging.</w:t>
      </w:r>
      <w:r>
        <w:rPr>
          <w:bCs/>
          <w:b/>
        </w:rPr>
        <w:t xml:space="preserve"> </w:t>
      </w:r>
      <w:r>
        <w:rPr>
          <w:bCs/>
          <w:b/>
        </w:rPr>
        <w:t xml:space="preserve">Moreover, building trust is paramount in</w:t>
      </w:r>
      <w:r>
        <w:rPr>
          <w:bCs/>
          <w:b/>
        </w:rPr>
        <w:t xml:space="preserve"> </w:t>
      </w:r>
      <w:r>
        <w:rPr>
          <w:bCs/>
          <w:b/>
          <w:bCs/>
          <w:b/>
        </w:rPr>
        <w:t xml:space="preserve">Canada Vancouver</w:t>
      </w:r>
      <w:r>
        <w:rPr>
          <w:bCs/>
          <w:b/>
        </w:rPr>
        <w:t xml:space="preserve">. In an era of "fake news" and algorithmic bias, local journalists have an advantage: they are physically present in the community. Whether covering a city council meeting at Vancouver City Hall or investigating housing conditions in Downtown Eastside, the on-the-ground presence of the journalist fosters accountability. This tangible connection helps combat cynicism and encourages civic participation among residents who feel that their local stories matter.</w:t>
      </w:r>
    </w:p>
    <w:bookmarkEnd w:id="23"/>
    <w:bookmarkStart w:id="24" w:name="Xf897efb057a0ea0342766822892422f67cacbb1"/>
    <w:p>
      <w:pPr>
        <w:pStyle w:val="Heading2"/>
      </w:pPr>
      <w:r>
        <w:t xml:space="preserve">V. The Future of Journalism in Canada Vancouver</w:t>
      </w:r>
    </w:p>
    <w:p>
      <w:pPr>
        <w:pStyle w:val="FirstParagraph"/>
      </w:pPr>
      <w:r>
        <w:t xml:space="preserve">Looking forward, the role of the</w:t>
      </w:r>
      <w:r>
        <w:t xml:space="preserve"> </w:t>
      </w:r>
      <w:r>
        <w:rPr>
          <w:bCs/>
          <w:b/>
        </w:rPr>
        <w:t xml:space="preserve">Journalistin</w:t>
      </w:r>
      <w:r>
        <w:rPr>
          <w:bCs/>
          <w:b/>
        </w:rPr>
        <w:t xml:space="preserve"> </w:t>
      </w:r>
      <w:r>
        <w:rPr>
          <w:bCs/>
          <w:b/>
          <w:bCs/>
          <w:b/>
        </w:rPr>
        <w:t xml:space="preserve">Canada Vancouver</w:t>
      </w:r>
      <w:r>
        <w:rPr>
          <w:bCs/>
          <w:b/>
        </w:rPr>
        <w:t xml:space="preserve"> </w:t>
      </w:r>
      <w:r>
        <w:rPr>
          <w:bCs/>
          <w:b/>
        </w:rPr>
        <w:t xml:space="preserve">will likely continue to diversify. We are seeing a rise in non-profit news models and cooperative journalism initiatives that prioritize public interest over profit margins. These organizations often focus on investigative reporting that larger commercial entities cannot support, ensuring that critical issues such as corruption or environmental degradation remain in the public eye.</w:t>
      </w:r>
      <w:r>
        <w:rPr>
          <w:bCs/>
          <w:b/>
        </w:rPr>
        <w:t xml:space="preserve"> </w:t>
      </w:r>
      <w:r>
        <w:rPr>
          <w:bCs/>
          <w:b/>
        </w:rPr>
        <w:t xml:space="preserve">Additionally, technological innovation is reshaping how news is consumed and produced in</w:t>
      </w:r>
      <w:r>
        <w:rPr>
          <w:bCs/>
          <w:b/>
        </w:rPr>
        <w:t xml:space="preserve"> </w:t>
      </w:r>
      <w:r>
        <w:rPr>
          <w:bCs/>
          <w:b/>
          <w:bCs/>
          <w:b/>
        </w:rPr>
        <w:t xml:space="preserve">Canada Vancouver. Data journalism, interactive mapping tools for real estate trends, and immersive storytelling through VR/AR are becoming new tools in the journalist’s arsenal. However, technology should never replace the human element of empathy and inquiry that defines great journalism. The core mission remains unchanged: to seek truth and provide citizens with the information they need to function effectively in a democracy.</w:t>
      </w:r>
    </w:p>
    <w:bookmarkEnd w:id="24"/>
    <w:bookmarkStart w:id="25" w:name="vi.-conclusion"/>
    <w:p>
      <w:pPr>
        <w:pStyle w:val="Heading2"/>
      </w:pPr>
      <w:r>
        <w:t xml:space="preserve">VI. Conclusion</w:t>
      </w:r>
    </w:p>
    <w:p>
      <w:pPr>
        <w:pStyle w:val="FirstParagraph"/>
      </w:pPr>
      <w:r>
        <w:t xml:space="preserve">In conclusion, the</w:t>
      </w:r>
    </w:p>
    <w:p>
      <w:pPr>
        <w:pStyle w:val="BodyText"/>
      </w:pPr>
      <w:r>
        <w:t xml:space="preserve">Journalistin</w:t>
      </w:r>
    </w:p>
    <w:p>
      <w:pPr>
        <w:pStyle w:val="BodyText"/>
      </w:pPr>
      <w:r>
        <w:t xml:space="preserve">Canada Vancouver plays an indispensable role in shaping the narrative of one of Canada’s most dynamic cities. From historical accountability to modern digital adaptation, the journalist serves as a bridge between governance and citizenship. While economic and technological challenges persist, the resilience of local media in this region demonstrates that there is still a profound appetite for high-quality, trustworthy reporting. As</w:t>
      </w:r>
    </w:p>
    <w:p>
      <w:pPr>
        <w:pStyle w:val="BodyText"/>
      </w:pPr>
      <w:r>
        <w:t xml:space="preserve">Canada Vancouver continues to grow and diversify, it is imperative that we support local journalists who dedicate themselves to uncovering the stories that define our shared urban experience. By valuing and sustaining these institutions, we ensure that the voice of</w:t>
      </w:r>
    </w:p>
    <w:p>
      <w:pPr>
        <w:pStyle w:val="BodyText"/>
      </w:pPr>
      <w:r>
        <w:t xml:space="preserve">Canada Vancouver remains clear, diverse, and democratic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Journalist in Canada Vancouver</dc:title>
  <dc:creator/>
  <cp:keywords/>
  <dcterms:created xsi:type="dcterms:W3CDTF">2026-07-29T14:42:37Z</dcterms:created>
  <dcterms:modified xsi:type="dcterms:W3CDTF">2026-07-29T14:42:37Z</dcterms:modified>
</cp:coreProperties>
</file>

<file path=docProps/custom.xml><?xml version="1.0" encoding="utf-8"?>
<Properties xmlns="http://schemas.openxmlformats.org/officeDocument/2006/custom-properties" xmlns:vt="http://schemas.openxmlformats.org/officeDocument/2006/docPropsVTypes"/>
</file>