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Colombia</w:t>
      </w:r>
      <w:r>
        <w:t xml:space="preserve"> </w:t>
      </w:r>
      <w:r>
        <w:t xml:space="preserve">Medellín</w:t>
      </w:r>
    </w:p>
    <w:bookmarkStart w:id="26" w:name="X0092f9ae6217bd6c269d67591cffb0f225ba5a6"/>
    <w:p>
      <w:pPr>
        <w:pStyle w:val="Heading1"/>
      </w:pPr>
      <w:r>
        <w:t xml:space="preserve">The Role and Evolution of the Journalist in Colombia Medellín</w:t>
      </w:r>
    </w:p>
    <w:p>
      <w:pPr>
        <w:pStyle w:val="FirstParagraph"/>
      </w:pPr>
      <w:r>
        <w:rPr>
          <w:bCs/>
          <w:b/>
        </w:rPr>
        <w:t xml:space="preserve">Abstract:</w:t>
      </w:r>
      <w:r>
        <w:br/>
      </w:r>
      <w:r>
        <w:t xml:space="preserve">This term paper explores the critical function, historical context, and contemporary challenges faced by the journalist within the specific socio-political landscape of Colombia Medellín. It examines how professionals in this vibrant Antioquian city have transitioned from covering internal conflict to driving social transformation through investigative reporting and digital innovation.</w:t>
      </w:r>
    </w:p>
    <w:bookmarkStart w:id="20" w:name="introduction"/>
    <w:p>
      <w:pPr>
        <w:pStyle w:val="Heading2"/>
      </w:pPr>
      <w:r>
        <w:t xml:space="preserve">1. Introduction</w:t>
      </w:r>
    </w:p>
    <w:p>
      <w:pPr>
        <w:pStyle w:val="FirstParagraph"/>
      </w:pPr>
      <w:r>
        <w:t xml:space="preserve">In the realm of modern communication, the journalist serves as the cornerstone of democratic society, acting as a watchdog for power and a bridge between diverse communities. However, no region illustrates this role more dynamically or perilously than Colombia Medellín. Once globally synonymous with drug violence and cartel warfare during the late 20th century, Medellín has undergone a profound metamorphosis into one of Latin America’s most innovative cities. Yet, this transformation did not happen in silence; it was narrated, documented, and scrutinized by the dedicated efforts of journalists operating within this complex environment.</w:t>
      </w:r>
    </w:p>
    <w:p>
      <w:pPr>
        <w:pStyle w:val="BodyText"/>
      </w:pPr>
      <w:r>
        <w:t xml:space="preserve">This term paper aims to analyze the multifaceted role of the journalist in Colombia Medellín. It argues that media professionals in this city have evolved from mere chroniclers of violence into active agents of social cohesion, truth-seeking, and civic education. By examining historical pressures, current digital shifts, and ethical dilemmas specific to the region, we can better understand how journalism continues to shape the identity of a city that refuses to be defined solely by its tragic past.</w:t>
      </w:r>
    </w:p>
    <w:bookmarkEnd w:id="20"/>
    <w:bookmarkStart w:id="21" w:name="X93c65297d44e5eb3fa3f22ee1f2ec59fc704d41"/>
    <w:p>
      <w:pPr>
        <w:pStyle w:val="Heading2"/>
      </w:pPr>
      <w:r>
        <w:t xml:space="preserve">2. Historical Context: Journalism Amidst Conflict</w:t>
      </w:r>
    </w:p>
    <w:p>
      <w:pPr>
        <w:pStyle w:val="FirstParagraph"/>
      </w:pPr>
      <w:r>
        <w:t xml:space="preserve">To understand the current state of journalism in Colombia Medellín, one must first acknowledge the historical weight carried by those who practice it. During the 1980s and 1990s, Medellín was the epicenter of a brutal conflict between state forces and criminal organizations, most notably led by Pablo Escobar. In this era, being a journalist in Colombia Medellín meant operating under extreme threat. The press was not merely an observer; it was often a target.</w:t>
      </w:r>
    </w:p>
    <w:p>
      <w:pPr>
        <w:pStyle w:val="BodyText"/>
      </w:pPr>
      <w:r>
        <w:t xml:space="preserve">Journalists faced intimidation, threats, and even assassination for reporting on illicit activities or criticizing local authorities. This period established a culture of risk that still echoes today. Despite these dangers, many journalists in Colombia Medellín persisted in documenting human rights abuses and the impact of violence on ordinary citizens. Their work during this dark chapter laid the foundational credibility for independent media outlets that would later play crucial roles in exposing corruption and advocating for peace processes.</w:t>
      </w:r>
    </w:p>
    <w:p>
      <w:pPr>
        <w:pStyle w:val="BodyText"/>
      </w:pPr>
      <w:r>
        <w:t xml:space="preserve">The "Medellín Miracle" or urban transformation of the late 1990s and early 2000s provided a new narrative. Journalists shifted focus from solely reporting on homicides to highlighting infrastructure projects, social programs, and community resilience. This pivot was essential in helping rebuild trust among citizens who had become desensitized or fearful due to years of insecurity.</w:t>
      </w:r>
    </w:p>
    <w:bookmarkEnd w:id="21"/>
    <w:bookmarkStart w:id="22" w:name="X68ae539377f7f6a5723e9ed32aff78aeb6d4fcb"/>
    <w:p>
      <w:pPr>
        <w:pStyle w:val="Heading2"/>
      </w:pPr>
      <w:r>
        <w:t xml:space="preserve">3. The Contemporary Journalist: Navigating a Transformed Landscape</w:t>
      </w:r>
    </w:p>
    <w:p>
      <w:pPr>
        <w:pStyle w:val="FirstParagraph"/>
      </w:pPr>
      <w:r>
        <w:t xml:space="preserve">In contemporary Colombia Medellín, the journalist faces a different but equally complex set of challenges. While large-scale cartel violence has diminished compared to previous decades, new forms of crime, such as extortion and micro-trafficking, persist in peripheral comunas (neighborhoods). Furthermore, the city is now a hub for international conferences on urbanism and social innovation.</w:t>
      </w:r>
    </w:p>
    <w:p>
      <w:pPr>
        <w:pStyle w:val="BodyText"/>
      </w:pPr>
      <w:r>
        <w:t xml:space="preserve">The modern journalist in Colombia Medellín must be versatile. They are expected to cover traditional beat news—politics, economy, health—but also engage with topics like sustainability, gentrification, and cultural identity. Local publications such as El Colombiano have maintained rigorous editorial standards while expanding their digital footprint. These outlets serve as vital platforms for discussing urban planning issues that directly affect the daily lives of residents.</w:t>
      </w:r>
    </w:p>
    <w:p>
      <w:pPr>
        <w:pStyle w:val="BodyText"/>
      </w:pPr>
      <w:r>
        <w:t xml:space="preserve">Moreover, community radio and independent digital media platforms have emerged in various neighborhoods of Medellín. These local journalists often possess deeper contextual knowledge than national correspondents, allowing them to report on hyper-local issues such as neighborhood security committees or cultural festivals. This decentralization of journalism ensures that voices from the margins of society are heard, contributing to a more inclusive public sphere.</w:t>
      </w:r>
    </w:p>
    <w:bookmarkEnd w:id="22"/>
    <w:bookmarkStart w:id="23" w:name="X4ee24c0d4e5a94add582b4d8d8cd44c382e94ff"/>
    <w:p>
      <w:pPr>
        <w:pStyle w:val="Heading2"/>
      </w:pPr>
      <w:r>
        <w:t xml:space="preserve">4. Digital Transformation and Ethical Challenges</w:t>
      </w:r>
    </w:p>
    <w:p>
      <w:pPr>
        <w:pStyle w:val="FirstParagraph"/>
      </w:pPr>
      <w:r>
        <w:t xml:space="preserve">The rise of social media has profoundly impacted how journalists in Colombia Medellín operate. Platforms like Twitter (X), Instagram, and TikTok have become primary channels for news dissemination. While this democratizes information access, it also accelerates the spread of misinformation ("fake news"). Journalists in the region are increasingly tasked with not only reporting facts but also verifying them in real-time.</w:t>
      </w:r>
    </w:p>
    <w:p>
      <w:pPr>
        <w:pStyle w:val="BodyText"/>
      </w:pPr>
      <w:r>
        <w:t xml:space="preserve">Another critical challenge is digital security. As investigative journalism moves online, journalists must protect their sources and their own data from cyberattacks. In Colombia Medellín, where organized crime groups have adapted to use technology for recruitment and coordination, the physical safety of journalists is still a concern. Cyber-harassment, particularly against women journalists who cover sensitive topics like gender-based violence or environmental issues targeting extractive industries, remains a significant problem.</w:t>
      </w:r>
    </w:p>
    <w:p>
      <w:pPr>
        <w:pStyle w:val="BodyText"/>
      </w:pPr>
      <w:r>
        <w:t xml:space="preserve">Ethical reporting also involves navigating the delicate balance between sensationalism and responsible journalism. Given Medellín’s history, there is a temptation to frame stories through the lens of danger or exoticism for international audiences. However, ethical journalists in Colombia Medellín strive to present nuanced narratives that highlight agency, resistance, and hope among local populations.</w:t>
      </w:r>
    </w:p>
    <w:bookmarkEnd w:id="23"/>
    <w:bookmarkStart w:id="24" w:name="X59b59386287d0685b3da857542bff5be16b2027"/>
    <w:p>
      <w:pPr>
        <w:pStyle w:val="Heading2"/>
      </w:pPr>
      <w:r>
        <w:t xml:space="preserve">5. The Future of Journalism in Colombia Medellín</w:t>
      </w:r>
    </w:p>
    <w:p>
      <w:pPr>
        <w:pStyle w:val="FirstParagraph"/>
      </w:pPr>
      <w:r>
        <w:t xml:space="preserve">Looking ahead, the role of the journalist in Colombia Medellín will likely expand into data journalism and collaborative investigative networks. With access to big data regarding public spending, urban mobility, and health outcomes, journalists can hold institutions accountable more effectively than ever before. Collaborative projects involving multiple media outlets from across Latin America are already emerging to tackle transnational issues such as environmental degradation in the Andes.</w:t>
      </w:r>
    </w:p>
    <w:p>
      <w:pPr>
        <w:pStyle w:val="BodyText"/>
      </w:pPr>
      <w:r>
        <w:t xml:space="preserve">Educational initiatives within universities in Medellín are also crucial. Journalism schools are updating curricula to include training on digital forensics, psychological support for trauma, and sustainable business models for news organizations. This investment in professional development ensures that the next generation of journalists is equipped to handle both traditional reporting duties and modern technological demands.</w:t>
      </w:r>
    </w:p>
    <w:bookmarkEnd w:id="24"/>
    <w:bookmarkStart w:id="25" w:name="conclusion"/>
    <w:p>
      <w:pPr>
        <w:pStyle w:val="Heading2"/>
      </w:pPr>
      <w:r>
        <w:t xml:space="preserve">6. Conclusion</w:t>
      </w:r>
    </w:p>
    <w:p>
      <w:pPr>
        <w:pStyle w:val="FirstParagraph"/>
      </w:pPr>
      <w:r>
        <w:t xml:space="preserve">In conclusion, the journalist in Colombia Medellín occupies a unique and pivotal position within society. Having survived periods of intense conflict, these media professionals have adapted to serve as architects of a new civic narrative. They are no longer just reporters of events but facilitators of dialogue and tools for accountability.</w:t>
      </w:r>
    </w:p>
    <w:p>
      <w:pPr>
        <w:pStyle w:val="BodyText"/>
      </w:pPr>
      <w:r>
        <w:t xml:space="preserve">The evolution from the dark days of the cartel era to the bright spots of urban innovation reflects the resilience required to practice journalism in this city. As Colombia Medellín continues to grow as a global model for social transformation, the demand for honest, fearless, and innovative journalism remains higher than ever. Supporting these journalists is not merely about protecting freedom of expression; it is about safeguarding the ongoing redefinition of what Medellín can become.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Colombia Medellín</dc:title>
  <dc:creator/>
  <dc:language>en</dc:language>
  <cp:keywords/>
  <dcterms:created xsi:type="dcterms:W3CDTF">2026-07-29T13:48:09Z</dcterms:created>
  <dcterms:modified xsi:type="dcterms:W3CDTF">2026-07-29T13:48:09Z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