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5404bc49a13295626865f9b5caae4fe05cd9752"/>
    <w:p>
      <w:pPr>
        <w:pStyle w:val="Heading1"/>
      </w:pPr>
      <w:r>
        <w:t xml:space="preserve">Term Paper</w:t>
      </w:r>
      <w:r>
        <w:br/>
      </w:r>
      <w:r>
        <w:t xml:space="preserve">The Role of the Journalist in Ethiopian Society</w:t>
      </w:r>
    </w:p>
    <w:p>
      <w:pPr>
        <w:pStyle w:val="FirstParagraph"/>
      </w:pPr>
      <w:r>
        <w:br/>
      </w:r>
      <w:r>
        <w:t xml:space="preserve">*Note* Corrected HTML syntax for better readability.*</w:t>
      </w:r>
    </w:p>
    <w:p>
      <w:pPr>
        <w:pStyle w:val="BodyText"/>
      </w:pPr>
      <w:r>
        <w:rPr>
          <w:bCs/>
          <w:b/>
        </w:rPr>
        <w:t xml:space="preserve">Focus Area:</w:t>
      </w:r>
      <w:r>
        <w:t xml:space="preserve"> </w:t>
      </w:r>
      <w:r>
        <w:t xml:space="preserve">Ethiopia Addis Ababa</w:t>
      </w:r>
    </w:p>
    <w:p>
      <w:pPr>
        <w:pStyle w:val="BodyText"/>
      </w:pPr>
      <w:r>
        <w:br/>
      </w:r>
    </w:p>
    <w:bookmarkStart w:id="20" w:name="i.-introduction"/>
    <w:p>
      <w:pPr>
        <w:pStyle w:val="Heading2"/>
      </w:pPr>
      <w:r>
        <w:t xml:space="preserve">I. Introduction</w:t>
      </w:r>
    </w:p>
    <w:p>
      <w:pPr>
        <w:pStyle w:val="FirstParagraph"/>
      </w:pPr>
      <w:r>
        <w:t xml:space="preserve">The concept of a term paper serves as a rigorous academic exercise, requiring the student to demonstrate deep understanding and analytical capability regarding a specific subject. In this document, we explore the multifaceted role of the journalist within the complex socio-political landscape of Ethiopia Addis Ababa. As capital city, Addis Ababa is not merely an administrative hub but a vibrant epicenter where cultural dynamics, political discourse converge and evolve rapidly for journalists working in this environment are tasked with navigating a delicate balance between freedom of information and national stability. The journalist in this context acts as both observer and participant, shaping public opinion while holding power to account.</w:t>
      </w:r>
    </w:p>
    <w:p>
      <w:pPr>
        <w:pStyle w:val="BodyText"/>
      </w:pPr>
      <w:r>
        <w:t xml:space="preserve">The relevance of studying the profession cannot be overstated. In recent years, Ethiopia has undergone significant political transformations, offering journalists new opportunities for press freedom while simultaneously introducing new challenges regarding safety and editorial independence. This term paper aims to analyze these developments through the lens of professional ethics, digital media integration, and the specific constraints faced by reporters operating within Ethiopia Addis Ababa.</w:t>
      </w:r>
    </w:p>
    <w:bookmarkEnd w:id="20"/>
    <w:bookmarkStart w:id="21" w:name="Xa5fa7827104cecc092b27a1ff847916d8bef8ef"/>
    <w:p>
      <w:pPr>
        <w:pStyle w:val="Heading2"/>
      </w:pPr>
      <w:r>
        <w:t xml:space="preserve">II. Historical Context of Journalism in Ethiopia</w:t>
      </w:r>
    </w:p>
    <w:p>
      <w:pPr>
        <w:pStyle w:val="FirstParagraph"/>
      </w:pPr>
      <w:r>
        <w:t xml:space="preserve">To understand the current state of journalism, one must examine its historical trajectory. For decades prior to 1991, media outlets were strictly controlled by the state under Marxist-Leninist rule, resulting in a monolithic narrative dominated by government propaganda. The establishment of the Ethiopian People's Revolutionary Democratic Front (EPRDF) brought about some liberalization; however, restrictions remained tight until the political reforms initiated around 2018.</w:t>
      </w:r>
    </w:p>
    <w:p>
      <w:pPr>
        <w:pStyle w:val="BodyText"/>
      </w:pPr>
      <w:r>
        <w:t xml:space="preserve">The period following these reforms marked a turning point for journalists across Ethiopia Addis Ababa. Independent media houses began to spring up, and foreign correspondents returned to report on developments with greater openness. Yet, this era of optimism was followed by renewed instability due to internal conflicts and ethnic tensions. Consequently, the modern Ethiopian journalist operates in an environment characterized by rapid change, where historical legacies of censorship still influence contemporary practices.</w:t>
      </w:r>
    </w:p>
    <w:bookmarkEnd w:id="21"/>
    <w:bookmarkStart w:id="22" w:name="X535a9f34423f80f702f59fa4fdc2a2d7b9266a4"/>
    <w:p>
      <w:pPr>
        <w:pStyle w:val="Heading2"/>
      </w:pPr>
      <w:r>
        <w:t xml:space="preserve">III. Ethical Challenges and Press Freedom</w:t>
      </w:r>
    </w:p>
    <w:p>
      <w:pPr>
        <w:pStyle w:val="FirstParagraph"/>
      </w:pPr>
      <w:r>
        <w:t xml:space="preserve">Ethical journalism requires adherence to principles such as truthfulness, impartiality, and accountability. However, these ideals are often tested in conflict zones or politically charged environments like Addis Ababa during times of crisis. The journalist must decide how to report on sensitive topics without inciting further violence or spreading misinformation.</w:t>
      </w:r>
    </w:p>
    <w:p>
      <w:pPr>
        <w:pStyle w:val="BodyText"/>
      </w:pPr>
      <w:r>
        <w:t xml:space="preserve">In Ethiopia Addis Ababa, issues surrounding hate speech and ethnic polarization pose significant ethical dilemmas. Social media platforms have amplified voices from all segments of society, sometimes leading to the spread of unverified rumors that can escalate into real-world violence. Journalists must therefore act as gatekeepers, verifying information before publication while resisting pressure from political actors who may seek to manipulate narratives for partisan gain.</w:t>
      </w:r>
    </w:p>
    <w:p>
      <w:pPr>
        <w:pStyle w:val="BodyText"/>
      </w:pPr>
      <w:r>
        <w:t xml:space="preserve">Furthermore, physical safety remains a concern for many journalists working in Ethiopia Addis Ababa. Arrests under anti-terrorism laws or broad sedition charges have been reported against individuals critical of the government. This climate creates self-censorship among some reporters, undermining their ability to fulfill their democratic function effectively.</w:t>
      </w:r>
    </w:p>
    <w:bookmarkEnd w:id="22"/>
    <w:bookmarkStart w:id="23" w:name="Xf553416ad2127b19f9ddfab003e32eabf985c80"/>
    <w:p>
      <w:pPr>
        <w:pStyle w:val="Heading2"/>
      </w:pPr>
      <w:r>
        <w:t xml:space="preserve">IV. Digital Transformation and Media Pluralism</w:t>
      </w:r>
    </w:p>
    <w:p>
      <w:pPr>
        <w:pStyle w:val="FirstParagraph"/>
      </w:pPr>
      <w:r>
        <w:t xml:space="preserve">The advent of digital technology has revolutionized journalism globally, including in Ethiopia Addis Ababa. Traditional print media faces declining circulation as audiences shift towards online platforms and social networks. This transition presents both opportunities and challenges for journalists.</w:t>
      </w:r>
    </w:p>
    <w:p>
      <w:pPr>
        <w:pStyle w:val="BodyText"/>
      </w:pPr>
      <w:r>
        <w:t xml:space="preserve">On one hand, digital tools enable faster dissemination of news, allowing real-time coverage of events unfolding across the country. Citizen journalism has emerged as a powerful force, with ordinary citizens using smartphones to document incidents that mainstream media might overlook. On the other hand, this democratization of information contributes to the proliferation of fake news and misinformation campaigns targeting vulnerable populations.</w:t>
      </w:r>
    </w:p>
    <w:p>
      <w:pPr>
        <w:pStyle w:val="BodyText"/>
      </w:pPr>
      <w:r>
        <w:t xml:space="preserve">Multilingualism is another critical aspect unique to Ethiopia Addis Ababa's journalistic landscape. With numerous ethnic groups represented in the capital, effective communication requires reporting in multiple languages such as Amharic, Oromo, Tigrinya among others. Professional journalists must possess linguistic skills or collaborate closely with translators to ensure inclusive representation of diverse communities.</w:t>
      </w:r>
    </w:p>
    <w:bookmarkEnd w:id="23"/>
    <w:bookmarkStart w:id="24" w:name="X6d1ff69806f594f178fce6a6cccda3cb54a5dd0"/>
    <w:p>
      <w:pPr>
        <w:pStyle w:val="Heading2"/>
      </w:pPr>
      <w:r>
        <w:t xml:space="preserve">V. The Future of Journalism in Ethiopia Addis Ababa</w:t>
      </w:r>
    </w:p>
    <w:p>
      <w:pPr>
        <w:pStyle w:val="FirstParagraph"/>
      </w:pPr>
      <w:r>
        <w:t xml:space="preserve">Looking ahead, the future of journalism depends on several factors including policy reforms, technological advancements, and public trust. Strengthening legal frameworks protecting press freedom will encourage more robust investigative reporting. Additionally investing in media literacy education can help audiences discern credible sources from biased ones.</w:t>
      </w:r>
    </w:p>
    <w:p>
      <w:pPr>
        <w:pStyle w:val="BodyText"/>
      </w:pPr>
      <w:r>
        <w:t xml:space="preserve">Institutions training new generations of journalists play a crucial role in shaping professional standards. Universities offering programs in mass communication need to emphasize practical skills alongside theoretical knowledge preparing graduates for the realities they will encounter working as a journalist within Ethiopia Addis Ababa's dynamic media ecosystem.</w:t>
      </w:r>
    </w:p>
    <w:bookmarkEnd w:id="24"/>
    <w:bookmarkStart w:id="25" w:name="vi.-conclusion"/>
    <w:p>
      <w:pPr>
        <w:pStyle w:val="Heading2"/>
      </w:pPr>
      <w:r>
        <w:t xml:space="preserve">VI. Conclusion</w:t>
      </w:r>
    </w:p>
    <w:p>
      <w:pPr>
        <w:pStyle w:val="FirstParagraph"/>
      </w:pPr>
      <w:r>
        <w:t xml:space="preserve">In conclusion, this term paper has highlighted key aspects concerning the profession of journalism within the specific context of Ethiopia Addis Ababa. From historical constraints to modern digital transformations, it is clear that journalists face numerous challenges yet remain essential pillars supporting informed citizenship.</w:t>
      </w:r>
    </w:p>
    <w:p>
      <w:pPr>
        <w:pStyle w:val="BodyText"/>
      </w:pPr>
      <w:r>
        <w:t xml:space="preserve">The path forward demands continued dialogue between policymakers industry stakeholders civil society ensuring that ethical standards are upheld while safeguarding fundamental rights associated with free expression. As Ethiopia Addis Ababa continues evolving politically economically socially the importance of accurate unbiased reporting becomes ever more pronounced making this study highly relevant today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Ethiopia Addis Ababa</dc:title>
  <dc:creator/>
  <dc:language>en</dc:language>
  <cp:keywords/>
  <dcterms:created xsi:type="dcterms:W3CDTF">2026-07-29T12:24:59Z</dcterms:created>
  <dcterms:modified xsi:type="dcterms:W3CDTF">2026-07-29T12:24:59Z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