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France</w:t>
      </w:r>
    </w:p>
    <w:bookmarkStart w:id="26" w:name="Xa9a4b1ab3646d273f47e6cbabb5aea9de238c61"/>
    <w:p>
      <w:pPr>
        <w:pStyle w:val="Heading1"/>
      </w:pPr>
      <w:r>
        <w:t xml:space="preserve">The Role, Responsibility, and Resilience of the Journalist in Contemporary France</w:t>
      </w:r>
    </w:p>
    <w:p>
      <w:pPr>
        <w:pStyle w:val="FirstParagraph"/>
      </w:pPr>
      <w:r>
        <w:rPr>
          <w:bCs/>
          <w:b/>
        </w:rPr>
        <w:t xml:space="preserve">Date:</w:t>
      </w:r>
      <w:r>
        <w:t xml:space="preserve"> </w:t>
      </w:r>
      <w:r>
        <w:t xml:space="preserve">October 26, 2023</w:t>
      </w:r>
      <w:r>
        <w:br/>
      </w:r>
      <w:r>
        <w:rPr>
          <w:bCs/>
          <w:b/>
        </w:rPr>
        <w:t xml:space="preserve">Subject:</w:t>
      </w:r>
      <w:r>
        <w:t xml:space="preserve">MEDIA STUDIES / JOURNALISM ETHICS</w:t>
      </w:r>
      <w:r>
        <w:br/>
      </w:r>
      <w:r>
        <w:rPr>
          <w:bCs/>
          <w:b/>
        </w:rPr>
        <w:t xml:space="preserve">Focal Region:</w:t>
      </w:r>
      <w:r>
        <w:t xml:space="preserve"> </w:t>
      </w:r>
      <w:r>
        <w:t xml:space="preserve">France Lyon</w:t>
      </w:r>
    </w:p>
    <w:bookmarkStart w:id="20" w:name="Xe476ec807d8e577cbcd2847717922e43d0054da"/>
    <w:p>
      <w:pPr>
        <w:pStyle w:val="Heading2"/>
      </w:pPr>
      <w:r>
        <w:t xml:space="preserve">I. Introduction: The Historical Weight of the Profession</w:t>
      </w:r>
    </w:p>
    <w:p>
      <w:pPr>
        <w:pStyle w:val="FirstParagraph"/>
      </w:pPr>
      <w:r>
        <w:t xml:space="preserve">The figure of the journalist in France is not merely a profession; it is a civic pillar deeply embedded in the nation’s revolutionary history and democratic fabric. From the pamphleteers of 1789 to the modern investigative reporters, journalism has long served as both a watchdog and an engine for social change. However, understanding this role requires looking beyond the national capital of Paris. By examining specific local contexts such as France Lyon, we can appreciate how globalized media dynamics intersect with local journalistic traditions. This term paper aims to explore the multifaceted identity of the modern journalist within France Lyon, analyzing their ethical obligations in an era of digital disruption, political polarization, and physical vulnerability.</w:t>
      </w:r>
    </w:p>
    <w:bookmarkEnd w:id="20"/>
    <w:bookmarkStart w:id="21" w:name="X162d288be2869ab1b26eeaa9a3b3f22bd4c19ca"/>
    <w:p>
      <w:pPr>
        <w:pStyle w:val="Heading2"/>
      </w:pPr>
      <w:r>
        <w:t xml:space="preserve">II. The Identity of the Journalist: More Than a Reporter</w:t>
      </w:r>
    </w:p>
    <w:p>
      <w:pPr>
        <w:pStyle w:val="FirstParagraph"/>
      </w:pPr>
      <w:r>
        <w:t xml:space="preserve">To understand journalism in France is to understand the concept of "la presse écrite" (the written press) as a sacred institution. Unlike in some Anglo-Saxon models where market forces dominate heavily, French journalism retains a strong ideological and cultural dimension. The journalist is often viewed not just as a conveyer of facts, but as an intellectual actor—a role historically exemplified by figures like Voltaire, Zola, or Camus.</w:t>
      </w:r>
    </w:p>
    <w:p>
      <w:pPr>
        <w:pStyle w:val="BodyText"/>
      </w:pPr>
      <w:r>
        <w:t xml:space="preserve">In the context of France Lyon, this identity takes on a unique regional character. While Paris remains the center of national power and major publishing houses such as Le Monde or Le Figaro operate from there, Lyon serves as a vital hub for regional media outlets like La Tribune de l'Immatriculation (regional economic news) or local editions of national papers. The journalist in France Lyon must therefore balance universal journalistic standards with hyper-local relevance. They are responsible for covering municipal politics, urban development projects along the Rhône and Saône rivers, and the socio-economic shifts affecting one of Europe’s largest metropolitan areas. This dual responsibility requires a nuanced approach to storytelling that respects local nuances while adhering to national ethical codes.</w:t>
      </w:r>
    </w:p>
    <w:bookmarkEnd w:id="21"/>
    <w:bookmarkStart w:id="22" w:name="X8b3344e2f052f52a7c743aa31790a6fff348eea"/>
    <w:p>
      <w:pPr>
        <w:pStyle w:val="Heading2"/>
      </w:pPr>
      <w:r>
        <w:t xml:space="preserve">III. Ethical Frameworks and the Challenge of Truth</w:t>
      </w:r>
    </w:p>
    <w:p>
      <w:pPr>
        <w:pStyle w:val="FirstParagraph"/>
      </w:pPr>
      <w:r>
        <w:t xml:space="preserve">The core duty of any journalist is the pursuit and verification of truth, but this task has become increasingly complex. In France, journalistic ethics are governed by organizations such as the Conseil Supérieur de l’Audiovisuel (CSA) for broadcasting and various press charters that emphasize impartiality, transparency, and respect for private life. For the journalist in France Lyon, these ethical considerations are tested daily.</w:t>
      </w:r>
    </w:p>
    <w:p>
      <w:pPr>
        <w:pStyle w:val="BodyText"/>
      </w:pPr>
      <w:r>
        <w:t xml:space="preserve">One significant challenge is the erosion of trust in media institutions. With the rise of social media algorithms that prioritize engagement over accuracy, local journalists often find themselves competing with unverified rumors and fake news. In France Lyon, where community ties remain strong across arrondissements and suburbs, misinformation can spread rapidly through neighborhood groups and digital platforms. The professional journalist must therefore act as a gatekeeper of credibility. This involves rigorous source verification, clear distinction between opinion and fact, and transparency about potential conflicts of interest.</w:t>
      </w:r>
    </w:p>
    <w:bookmarkEnd w:id="22"/>
    <w:bookmarkStart w:id="23" w:name="X4210ca11bc08a84e87cd44b3dd81d3f4cbbf606"/>
    <w:p>
      <w:pPr>
        <w:pStyle w:val="Heading2"/>
      </w:pPr>
      <w:r>
        <w:t xml:space="preserve">IV. Digital Transformation: A Crisis in the Media Ecosystem</w:t>
      </w:r>
    </w:p>
    <w:p>
      <w:pPr>
        <w:pStyle w:val="FirstParagraph"/>
      </w:pPr>
      <w:r>
        <w:t xml:space="preserve">The advent of the internet has fundamentally altered the economic model supporting journalism. Traditional advertising revenue has plummeted, forcing many media outlets to rely on subscription models or digital advertising that rarely covers production costs. This financial pressure impacts how journalists in France Lyon operate. There is a constant tension between the need for speed—breaking news online—and the traditional French value of deep, reflective analysis found in Sunday newspapers.</w:t>
      </w:r>
    </w:p>
    <w:p>
      <w:pPr>
        <w:pStyle w:val="BodyText"/>
      </w:pPr>
      <w:r>
        <w:t xml:space="preserve">Moreover, digital platforms have democratized information but also fragmented audiences. The journalist can no longer assume a monolithic public. Instead, they must engage with diverse digital communities. For journalists in France Lyon, this means utilizing social media not just for dissemination but for engagement and feedback loops with the local population. It requires new skills: data journalism, multimedia storytelling (video and podcasting), and community management. The modern journalist is increasingly a multi-platform producer who must tell compelling stories across various formats while maintaining journalistic integrity.</w:t>
      </w:r>
    </w:p>
    <w:bookmarkEnd w:id="23"/>
    <w:bookmarkStart w:id="24" w:name="v.-safety-censorship-and-solidarity"/>
    <w:p>
      <w:pPr>
        <w:pStyle w:val="Heading2"/>
      </w:pPr>
      <w:r>
        <w:t xml:space="preserve">V. Safety, Censorship, and Solidarity</w:t>
      </w:r>
    </w:p>
    <w:p>
      <w:pPr>
        <w:pStyle w:val="FirstParagraph"/>
      </w:pPr>
      <w:r>
        <w:t xml:space="preserve">No discussion of the modern journalist is complete without addressing the risks associated with the profession. France has seen a tragic increase in attacks against press professionals in recent years, including high-profile assassinations such as those at Charlie Hebdo. These events have galvanized solidarity among journalists but also highlighted their vulnerability.</w:t>
      </w:r>
    </w:p>
    <w:p>
      <w:pPr>
        <w:pStyle w:val="BodyText"/>
      </w:pPr>
      <w:r>
        <w:t xml:space="preserve">In France Lyon, while violent attacks may be less frequent than in Paris due to its status as a secondary city, the threat environment is evolving. Cyber-harassment, particularly against investigative reporters and women journalists, has become a significant concern. The digital sphere often serves as an extension of physical harassment. Consequently, security training has become part of journalistic education and professional practice in France Lyon. Organizations like Reporters Without Borders (Reporters Sans Frontières) have their headquarters in Paris but actively support local chapters across France, including Lyon, providing resources for digital security and legal aid.</w:t>
      </w:r>
    </w:p>
    <w:bookmarkEnd w:id="24"/>
    <w:bookmarkStart w:id="25" w:name="X99ac88bb058e4e86fc54a0da4b46983f81ba4f1"/>
    <w:p>
      <w:pPr>
        <w:pStyle w:val="Heading2"/>
      </w:pPr>
      <w:r>
        <w:t xml:space="preserve">VI. Conclusion: The Enduring Importance of Local Journalism</w:t>
      </w:r>
    </w:p>
    <w:p>
      <w:pPr>
        <w:pStyle w:val="FirstParagraph"/>
      </w:pPr>
      <w:r>
        <w:t xml:space="preserve">The journalist remains an indispensable component of a healthy democracy. In France Lyon, this role is particularly poignant as the city grapples with questions of urban identity, economic transition, and social cohesion. The modern journalist must be adaptable yet principled; technologically proficient yet rooted in ethical rigor.</w:t>
      </w:r>
    </w:p>
    <w:p>
      <w:pPr>
        <w:pStyle w:val="BodyText"/>
      </w:pPr>
      <w:r>
        <w:t xml:space="preserve">As we move further into the 21st century, the support for local journalism becomes critical. Without strong regional voices like those emerging from France Lyon, national discourse risks becoming detached from local realities. The journalist in this context is not just a reporter of events but a curator of democratic participation. They provide the space for dialogue between citizens and authorities, ensuring that diverse perspectives within France Lyon are heard and understood.</w:t>
      </w:r>
    </w:p>
    <w:p>
      <w:pPr>
        <w:pStyle w:val="BodyText"/>
      </w:pPr>
      <w:r>
        <w:t xml:space="preserve">In conclusion, the profession demands resilience in the face of economic hardship and digital chaos. It requires courage in confronting power and clarity amidst misinformation. For those who choose this path in France Lyon, it is a calling that bridges the gap between historical tradition and future innovation, ensuring that truth remains central to public life.</w:t>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Ethical Landscape of the Journalist in Modern France</dc:title>
  <dc:creator/>
  <cp:keywords/>
  <dcterms:created xsi:type="dcterms:W3CDTF">2026-07-29T12:22:37Z</dcterms:created>
  <dcterms:modified xsi:type="dcterms:W3CDTF">2026-07-29T12:22:37Z</dcterms:modified>
</cp:coreProperties>
</file>

<file path=docProps/custom.xml><?xml version="1.0" encoding="utf-8"?>
<Properties xmlns="http://schemas.openxmlformats.org/officeDocument/2006/custom-properties" xmlns:vt="http://schemas.openxmlformats.org/officeDocument/2006/docPropsVTypes"/>
</file>