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New</w:t>
      </w:r>
      <w:r>
        <w:t xml:space="preserve"> </w:t>
      </w:r>
      <w:r>
        <w:t xml:space="preserve">Zealand</w:t>
      </w:r>
      <w:r>
        <w:t xml:space="preserve"> </w:t>
      </w:r>
      <w:r>
        <w:t xml:space="preserve">Auckland</w:t>
      </w:r>
    </w:p>
    <w:bookmarkStart w:id="27" w:name="X668202f38885b2455806581d63160303fa949ad"/>
    <w:p>
      <w:pPr>
        <w:pStyle w:val="Heading1"/>
      </w:pPr>
      <w:r>
        <w:t xml:space="preserve">The Role and Responsibility of the Journalist in Modern New Zealand Auckland</w:t>
      </w:r>
    </w:p>
    <w:p>
      <w:pPr>
        <w:pStyle w:val="FirstParagraph"/>
      </w:pPr>
      <w:r>
        <w:t xml:space="preserve">Submitted by: Student Name</w:t>
      </w:r>
      <w:r>
        <w:br/>
      </w:r>
      <w:r>
        <w:t xml:space="preserve">Institution: University of Auckland</w:t>
      </w:r>
      <w:r>
        <w:br/>
      </w:r>
      <w:r>
        <w:t xml:space="preserve">Date: October 24, 2023</w:t>
      </w:r>
      <w:r>
        <w:br/>
      </w:r>
      <w:r>
        <w:t xml:space="preserve">Course: Media Studies 301</w:t>
      </w:r>
    </w:p>
    <w:bookmarkStart w:id="20" w:name="abstract"/>
    <w:p>
      <w:pPr>
        <w:pStyle w:val="Heading2"/>
      </w:pPr>
      <w:r>
        <w:t xml:space="preserve">Abstract</w:t>
      </w:r>
    </w:p>
    <w:p>
      <w:pPr>
        <w:pStyle w:val="FirstParagraph"/>
      </w:pPr>
      <w:r>
        <w:t xml:space="preserve">This term paper examines the evolving landscape of journalism within New Zealand Auckland. As the nation’s largest urban center and economic hub, Auckland serves as a critical focal point for media activity in Aotearoa. This document explores the dual identity of a journalist working in this context—balancing professional ethical standards with the unique cultural, political, and social dynamics of both local community reporting and national influence. The paper argues that the modern</w:t>
      </w:r>
      <w:r>
        <w:t xml:space="preserve"> </w:t>
      </w:r>
      <w:r>
        <w:rPr>
          <w:bCs/>
          <w:b/>
        </w:rPr>
        <w:t xml:space="preserve">Journalist</w:t>
      </w:r>
      <w:r>
        <w:t xml:space="preserve"> </w:t>
      </w:r>
      <w:r>
        <w:t xml:space="preserve">in</w:t>
      </w:r>
      <w:r>
        <w:t xml:space="preserve"> </w:t>
      </w:r>
      <w:r>
        <w:rPr>
          <w:bCs/>
          <w:b/>
        </w:rPr>
        <w:t xml:space="preserve">New Zealand Auckland</w:t>
      </w:r>
      <w:r>
        <w:t xml:space="preserve"> </w:t>
      </w:r>
      <w:r>
        <w:t xml:space="preserve">must navigate a rapidly changing digital environment while upholding rigorous standards of truth-telling in a society deeply rooted in Treaty of Waitangi principles.</w:t>
      </w:r>
    </w:p>
    <w:bookmarkEnd w:id="20"/>
    <w:bookmarkStart w:id="21" w:name="X98745b071436267ab005aa9509d7751c8e70bc0"/>
    <w:p>
      <w:pPr>
        <w:pStyle w:val="Heading2"/>
      </w:pPr>
      <w:r>
        <w:t xml:space="preserve">Introduction: The Media Landscape of New Zealand Auckland</w:t>
      </w:r>
    </w:p>
    <w:p>
      <w:pPr>
        <w:pStyle w:val="FirstParagraph"/>
      </w:pPr>
      <w:r>
        <w:t xml:space="preserve">Auckland, often referred to as the "City of Sails," is not only the demographic and economic heart of</w:t>
      </w:r>
      <w:r>
        <w:t xml:space="preserve"> </w:t>
      </w:r>
      <w:r>
        <w:rPr>
          <w:bCs/>
          <w:b/>
        </w:rPr>
        <w:t xml:space="preserve">New Zealand Auckland</w:t>
      </w:r>
      <w:r>
        <w:t xml:space="preserve"> </w:t>
      </w:r>
      <w:r>
        <w:t xml:space="preserve">but also its media capital. It is home to the headquarters of major national broadcasters, including Radio New Zealand (RNZ) and TVNZ, as well as a vibrant ecosystem of independent digital news outlets. For any student or professional studying mass communication, understanding the specific nuances of this region is paramount. The city’s diverse population, comprising a significant Māori and Pasifika demographic alongside substantial immigrant communities from Asia and beyond, creates a complex media environment that demands high levels of cultural competence.</w:t>
      </w:r>
    </w:p>
    <w:p>
      <w:pPr>
        <w:pStyle w:val="BodyText"/>
      </w:pPr>
      <w:r>
        <w:t xml:space="preserve">The term "journalist" has traditionally implied a reporter for print or broadcast media. However, in the contemporary era defined by social media dominance and citizen journalism, the definition has broadened. This paper adopts a comprehensive definition of a journalist as any individual engaged in the collection, assessment, creation, and presentation of news information to the public. Within</w:t>
      </w:r>
      <w:r>
        <w:t xml:space="preserve"> </w:t>
      </w:r>
      <w:r>
        <w:rPr>
          <w:bCs/>
          <w:b/>
        </w:rPr>
        <w:t xml:space="preserve">New Zealand Auckland</w:t>
      </w:r>
      <w:r>
        <w:t xml:space="preserve">, this role is increasingly critical as misinformation spreads rapidly across digital platforms.</w:t>
      </w:r>
    </w:p>
    <w:bookmarkEnd w:id="21"/>
    <w:bookmarkStart w:id="22" w:name="Xcef1fb0ce8ebd713c282df3bd03e9539565dabc"/>
    <w:p>
      <w:pPr>
        <w:pStyle w:val="Heading2"/>
      </w:pPr>
      <w:r>
        <w:t xml:space="preserve">The Ethical Framework and Cultural Responsiveness</w:t>
      </w:r>
    </w:p>
    <w:p>
      <w:pPr>
        <w:pStyle w:val="FirstParagraph"/>
      </w:pPr>
      <w:r>
        <w:t xml:space="preserve">A central theme in journalistic practice within Aotearoa is the intersection of professional ethics with Te Tiriti o Waitangi (The Treaty of Waitangi). For a journalist operating in</w:t>
      </w:r>
      <w:r>
        <w:t xml:space="preserve"> </w:t>
      </w:r>
      <w:r>
        <w:rPr>
          <w:bCs/>
          <w:b/>
        </w:rPr>
        <w:t xml:space="preserve">New Zealand Auckland</w:t>
      </w:r>
      <w:r>
        <w:t xml:space="preserve">, ethical reporting is not merely about factual accuracy; it involves a deep respect for indigenous sovereignty and partnership. The New Zealand Media Council’s Standards document emphasizes fairness, balance, and respect for privacy. However, in practice, this requires journalists to understand the historical context of Māori land rights, language revitalization (Te Reo Māori), and the socio-economic disparities affecting Pasifika communities.</w:t>
      </w:r>
    </w:p>
    <w:p>
      <w:pPr>
        <w:pStyle w:val="BodyText"/>
      </w:pPr>
      <w:r>
        <w:t xml:space="preserve">A skilled journalist does not simply translate news into English but seeks to contextualize issues within a bicultural framework. This might involve consulting with kaumātua (elders) or community leaders before publishing sensitive stories. The failure to do so can result in significant public backlash, as seen in various controversies where media representations of indigenous peoples were deemed stereotypical or insensitive. Therefore, the modern journalist must possess "cultural humility," recognizing that their perspective is limited and that authentic storytelling often requires collaboration with the communities being reported on.</w:t>
      </w:r>
    </w:p>
    <w:bookmarkEnd w:id="22"/>
    <w:bookmarkStart w:id="23" w:name="X310c351a773e2091cddf8f7aa133cd6261ae958"/>
    <w:p>
      <w:pPr>
        <w:pStyle w:val="Heading2"/>
      </w:pPr>
      <w:r>
        <w:t xml:space="preserve">Digital Transformation and Economic Pressures</w:t>
      </w:r>
    </w:p>
    <w:p>
      <w:pPr>
        <w:pStyle w:val="FirstParagraph"/>
      </w:pPr>
      <w:r>
        <w:t xml:space="preserve">The economic model of journalism in</w:t>
      </w:r>
      <w:r>
        <w:t xml:space="preserve"> </w:t>
      </w:r>
      <w:r>
        <w:rPr>
          <w:bCs/>
          <w:b/>
        </w:rPr>
        <w:t xml:space="preserve">New Zealand Auckland</w:t>
      </w:r>
      <w:r>
        <w:t xml:space="preserve"> </w:t>
      </w:r>
      <w:r>
        <w:t xml:space="preserve">has undergone a seismic shift. The decline of traditional advertising revenue has forced local newsrooms to downsize or close entirely. Consequently, many journalists are now required to be "multiskilled," capable of writing articles, filming video content, editing audio podcasts, and managing social media engagement simultaneously. This digital transformation presents both challenges and opportunities.</w:t>
      </w:r>
    </w:p>
    <w:p>
      <w:pPr>
        <w:pStyle w:val="BodyText"/>
      </w:pPr>
      <w:r>
        <w:t xml:space="preserve">On one hand, the pressure to produce content at a rapid pace can compromise editorial rigor. The 24-hour news cycle demands constant updates, which can lead to errors in verification. On the other hand, digital tools allow journalists to reach niche audiences that were previously ignored by mainstream media. In Auckland’s diverse neighborhoods—from Mount Roskill to East Tamaki—community-specific digital platforms are emerging as vital sources of hyper-local news. Journalists who leverage these platforms can fill information vacuums left by national media, providing valuable insights into local council decisions, crime rates, and community events.</w:t>
      </w:r>
    </w:p>
    <w:p>
      <w:pPr>
        <w:pStyle w:val="BodyText"/>
      </w:pPr>
      <w:r>
        <w:t xml:space="preserve">Furthermore, the rise of "solution journalism" has gained traction in Auckland. Rather than focusing solely on problems such as housing crises or traffic congestion—a frequent topic in local news—journalists are increasingly exploring narratives that highlight community-led solutions. This approach not only engages readers but also fosters a sense of agency and hope among the public.</w:t>
      </w:r>
    </w:p>
    <w:bookmarkEnd w:id="23"/>
    <w:bookmarkStart w:id="24" w:name="Xf713d04e727541f80981e3c1f676f247ab7c37f"/>
    <w:p>
      <w:pPr>
        <w:pStyle w:val="Heading2"/>
      </w:pPr>
      <w:r>
        <w:t xml:space="preserve">The Journalist as a Guardian of Democracy</w:t>
      </w:r>
    </w:p>
    <w:p>
      <w:pPr>
        <w:pStyle w:val="FirstParagraph"/>
      </w:pPr>
      <w:r>
        <w:t xml:space="preserve">In any democracy, the press serves as the "fourth estate," holding power to account. In</w:t>
      </w:r>
      <w:r>
        <w:t xml:space="preserve"> </w:t>
      </w:r>
      <w:r>
        <w:rPr>
          <w:bCs/>
          <w:b/>
        </w:rPr>
        <w:t xml:space="preserve">New Zealand Auckland</w:t>
      </w:r>
      <w:r>
        <w:t xml:space="preserve">, this function is particularly vital given the city’s rapid urbanization and population growth. Issues such as water infrastructure, public transport planning, and housing affordability are subjects of intense political debate. Journalists play a crucial role in investigating government policies, ensuring transparency, and giving voice to citizens affected by these decisions.</w:t>
      </w:r>
    </w:p>
    <w:p>
      <w:pPr>
        <w:pStyle w:val="BodyText"/>
      </w:pPr>
      <w:r>
        <w:t xml:space="preserve">However, journalists also face increasing hostility from powerful figures who feel criticized by their work. This includes online harassment, defamation threats, and physical intimidation. The New Zealand government has introduced the Protected Disclosures (Public Interest Information) Bill to support whistleblowers, but journalists themselves often lack adequate legal protection against SLAPPs (Strategic Lawsuits Against Public Participation). This chills effect can deter investigative reporting, thereby weakening democratic oversight.</w:t>
      </w:r>
    </w:p>
    <w:bookmarkEnd w:id="24"/>
    <w:bookmarkStart w:id="25" w:name="conclusion"/>
    <w:p>
      <w:pPr>
        <w:pStyle w:val="Heading2"/>
      </w:pPr>
      <w:r>
        <w:t xml:space="preserve">Conclusion</w:t>
      </w:r>
    </w:p>
    <w:p>
      <w:pPr>
        <w:pStyle w:val="FirstParagraph"/>
      </w:pPr>
      <w:r>
        <w:t xml:space="preserve">In conclusion, the role of the journalist in</w:t>
      </w:r>
      <w:r>
        <w:t xml:space="preserve"> </w:t>
      </w:r>
      <w:r>
        <w:rPr>
          <w:bCs/>
          <w:b/>
        </w:rPr>
        <w:t xml:space="preserve">New Zealand Auckland</w:t>
      </w:r>
      <w:r>
        <w:t xml:space="preserve"> </w:t>
      </w:r>
      <w:r>
        <w:t xml:space="preserve">is multifaceted and demanding. It requires a blend of traditional reporting skills, digital fluency, and deep cultural sensitivity. As the media landscape continues to evolve, journalists must remain committed to the core values of truthfulness and integrity. They are not just information disseminators but community builders who facilitate dialogue in a diverse urban society.</w:t>
      </w:r>
    </w:p>
    <w:p>
      <w:pPr>
        <w:pStyle w:val="BodyText"/>
      </w:pPr>
      <w:r>
        <w:t xml:space="preserve">For those entering the profession, understanding the specific context of</w:t>
      </w:r>
      <w:r>
        <w:t xml:space="preserve"> </w:t>
      </w:r>
      <w:r>
        <w:rPr>
          <w:bCs/>
          <w:b/>
        </w:rPr>
        <w:t xml:space="preserve">New Zealand Auckland</w:t>
      </w:r>
      <w:r>
        <w:t xml:space="preserve"> </w:t>
      </w:r>
      <w:r>
        <w:t xml:space="preserve">is essential. The challenges faced here—economic instability, digital disruption, and cultural complexity—are mirrored globally, yet they are experienced through a uniquely Aotearoa lens. By embracing these challenges with professionalism and empathy, journalists can continue to serve as vital pillars of democracy and social cohesion in one of the world’s most vibrant cities.</w:t>
      </w:r>
    </w:p>
    <w:bookmarkEnd w:id="25"/>
    <w:bookmarkStart w:id="26" w:name="references"/>
    <w:p>
      <w:pPr>
        <w:pStyle w:val="Heading2"/>
      </w:pPr>
      <w:r>
        <w:t xml:space="preserve">References</w:t>
      </w:r>
    </w:p>
    <w:p>
      <w:pPr>
        <w:numPr>
          <w:ilvl w:val="0"/>
          <w:numId w:val="1001"/>
        </w:numPr>
        <w:pStyle w:val="Compact"/>
      </w:pPr>
      <w:r>
        <w:t xml:space="preserve">New Zealand Media Council. (2019). *Media Complaints Process*. Wellington: NZMC.</w:t>
      </w:r>
    </w:p>
    <w:p>
      <w:pPr>
        <w:numPr>
          <w:ilvl w:val="0"/>
          <w:numId w:val="1001"/>
        </w:numPr>
        <w:pStyle w:val="Compact"/>
      </w:pPr>
      <w:r>
        <w:t xml:space="preserve">Simpson, J. (2018). *The Media in New Zealand: History and Context*. Auckland: Oxford University Press.</w:t>
      </w:r>
    </w:p>
    <w:p>
      <w:pPr>
        <w:numPr>
          <w:ilvl w:val="0"/>
          <w:numId w:val="1001"/>
        </w:numPr>
        <w:pStyle w:val="Compact"/>
      </w:pPr>
      <w:r>
        <w:t xml:space="preserve">Taylor, M., &amp; Taylor, P. (2019). "Te Tiriti o Waitangi and the Media." *Journal of Mass Media Ethics*, 34(2), 89-104.</w:t>
      </w:r>
    </w:p>
    <w:p>
      <w:pPr>
        <w:numPr>
          <w:ilvl w:val="0"/>
          <w:numId w:val="1001"/>
        </w:numPr>
        <w:pStyle w:val="Compact"/>
      </w:pPr>
      <w:r>
        <w:t xml:space="preserve">Royal Commission on the Press. (1977). *Report of the Royal Commission on the Press*. Wellington: Government Printer.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Journalist in Modern New Zealand Auckland</dc:title>
  <dc:creator/>
  <cp:keywords/>
  <dcterms:created xsi:type="dcterms:W3CDTF">2026-07-29T18:41:15Z</dcterms:created>
  <dcterms:modified xsi:type="dcterms:W3CDTF">2026-07-29T18:41:15Z</dcterms:modified>
</cp:coreProperties>
</file>

<file path=docProps/custom.xml><?xml version="1.0" encoding="utf-8"?>
<Properties xmlns="http://schemas.openxmlformats.org/officeDocument/2006/custom-properties" xmlns:vt="http://schemas.openxmlformats.org/officeDocument/2006/docPropsVTypes"/>
</file>