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Afghanistan</w:t>
      </w:r>
      <w:r>
        <w:t xml:space="preserve"> </w:t>
      </w:r>
      <w:r>
        <w:t xml:space="preserve">Kabul</w:t>
      </w:r>
    </w:p>
    <w:bookmarkStart w:id="33" w:name="X4659b8773af5f028403617ddc338243afb3a957"/>
    <w:p>
      <w:pPr>
        <w:pStyle w:val="Heading1"/>
      </w:pPr>
      <w:r>
        <w:t xml:space="preserve">The Role and Challenges of the Judge in Afghanistan Kabul</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Legal Studies / Judicial Reform</w:t>
      </w:r>
      <w:r>
        <w:br/>
      </w:r>
      <w:r>
        <w:rPr>
          <w:bCs/>
          <w:b/>
        </w:rPr>
        <w:t xml:space="preserve">Audience:</w:t>
      </w:r>
      <w:r>
        <w:t xml:space="preserve"> </w:t>
      </w:r>
      <w:r>
        <w:t xml:space="preserve">Academic Reviewers and Policy Makers</w:t>
      </w:r>
    </w:p>
    <w:p>
      <w:r>
        <w:pict>
          <v:rect style="width:0;height:1.5pt" o:hralign="center" o:hrstd="t" o:hr="t"/>
        </w:pict>
      </w:r>
    </w:p>
    <w:bookmarkStart w:id="20" w:name="i.-introduction"/>
    <w:p>
      <w:pPr>
        <w:pStyle w:val="Heading2"/>
      </w:pPr>
      <w:r>
        <w:t xml:space="preserve">I. Introduction</w:t>
      </w:r>
    </w:p>
    <w:p>
      <w:pPr>
        <w:pStyle w:val="FirstParagraph"/>
      </w:pPr>
      <w:r>
        <w:t xml:space="preserve">The judicial system serves as the cornerstone of any functioning state, ensuring the rule of law, protecting human rights, and maintaining social order. In the context of Afghanistan Kabul, the role of a Judge is not merely one of adjudication but also one of nation-building amidst profound political and social transformation. This term paper examines the multifaceted responsibilities, structural challenges, and historical evolution associated with being a Judge in Afghanistan Kabul. It explores how judicial officers navigate between statutory law, Islamic Sharia principles (Shariat), and traditional dispute resolution mechanisms (</w:t>
      </w:r>
      <w:r>
        <w:rPr>
          <w:iCs/>
          <w:i/>
        </w:rPr>
        <w:t xml:space="preserve">jirgas</w:t>
      </w:r>
      <w:r>
        <w:t xml:space="preserve">), particularly in the capital city which serves as the administrative heart of the nation.</w:t>
      </w:r>
    </w:p>
    <w:p>
      <w:pPr>
        <w:pStyle w:val="BodyText"/>
      </w:pPr>
      <w:r>
        <w:t xml:space="preserve">The title "Judge" carries significant weight in Afghan society. In Afghanistan Kabul, Judges are expected to be impartial arbiters who uphold justice while respecting local customs and religious tenets. However, the practical application of this role has been complicated by decades of conflict, foreign intervention, and shifting political regimes. This paper argues that for a Judge in Afghanistan Kabul to be effective and legitimate, they must possess not only legal expertise but also deep cultural competency and resilience against external pressures.</w:t>
      </w:r>
    </w:p>
    <w:bookmarkEnd w:id="20"/>
    <w:bookmarkStart w:id="21" w:name="X4de1e37703c6d0c05b62f3f183f0b3373c38f5b"/>
    <w:p>
      <w:pPr>
        <w:pStyle w:val="Heading2"/>
      </w:pPr>
      <w:r>
        <w:t xml:space="preserve">II. Historical Context and Legal Framework</w:t>
      </w:r>
    </w:p>
    <w:p>
      <w:pPr>
        <w:pStyle w:val="FirstParagraph"/>
      </w:pPr>
      <w:r>
        <w:t xml:space="preserve">To understand the contemporary position of a Judge in Afghanistan Kabul, one must first appreciate the historical legal framework. The Afghan judiciary has traditionally operated on a hybrid system that combines civil law influences (largely from France and later Russia/USSR), Islamic Sharia, and customary Pashtunwali or other local tribal codes. In Afghanistan Kabul, as the central hub of government institutions, this hybridity is most visible.</w:t>
      </w:r>
    </w:p>
    <w:p>
      <w:pPr>
        <w:pStyle w:val="BodyText"/>
      </w:pPr>
      <w:r>
        <w:t xml:space="preserve">Historically, the position of Judge was often appointed by monarchs or powerful political figures rather than through meritocratic civil service examinations. This tradition of political patronage has had lasting effects on judicial independence. Following the fall of the Taliban in 2001, significant efforts were made to reform this system. The establishment of a more formalized judiciary structure aimed to professionalize the role of Judge in Afghanistan Kabul, introducing educational requirements and ethical codes.</w:t>
      </w:r>
    </w:p>
    <w:bookmarkEnd w:id="21"/>
    <w:bookmarkStart w:id="24" w:name="iii.-the-role-and-responsibilities"/>
    <w:p>
      <w:pPr>
        <w:pStyle w:val="Heading2"/>
      </w:pPr>
      <w:r>
        <w:t xml:space="preserve">III. The Role and Responsibilities</w:t>
      </w:r>
    </w:p>
    <w:p>
      <w:pPr>
        <w:pStyle w:val="FirstParagraph"/>
      </w:pPr>
      <w:r>
        <w:t xml:space="preserve">The primary duty of a Judge is to interpret laws and apply them fairly to disputes brought before the court. In Afghanistan Kabul, Judges handle a wide variety of cases ranging from criminal offenses (such as theft, assault, and political crimes) to civil matters including land disputes, family law issues such as divorce and inheritance, and commercial conflicts.</w:t>
      </w:r>
    </w:p>
    <w:bookmarkStart w:id="22" w:name="a.-application-of-sharia"/>
    <w:p>
      <w:pPr>
        <w:pStyle w:val="Heading3"/>
      </w:pPr>
      <w:r>
        <w:t xml:space="preserve">A. Application of Sharia</w:t>
      </w:r>
    </w:p>
    <w:p>
      <w:pPr>
        <w:pStyle w:val="FirstParagraph"/>
      </w:pPr>
      <w:r>
        <w:t xml:space="preserve">A critical aspect for any Judge in Afghanistan Kabul is the application of Islamic Sharia. The Afghan Constitution mandates that laws must not contradict the beliefs and provisions of Islam. Therefore, Judges must have a thorough understanding of Hanafi jurisprudence, which is predominant in the region. This requires continuous religious education alongside secular legal training.</w:t>
      </w:r>
    </w:p>
    <w:bookmarkEnd w:id="22"/>
    <w:bookmarkStart w:id="23" w:name="b.-dispute-resolution-and-social-harmony"/>
    <w:p>
      <w:pPr>
        <w:pStyle w:val="Heading3"/>
      </w:pPr>
      <w:r>
        <w:t xml:space="preserve">B. Dispute Resolution and Social Harmony</w:t>
      </w:r>
    </w:p>
    <w:p>
      <w:pPr>
        <w:pStyle w:val="FirstParagraph"/>
      </w:pPr>
      <w:r>
        <w:t xml:space="preserve">Beyond strict legal adjudication, Judges in Afghanistan Kabul are often expected to facilitate social harmony. In many instances, particularly in family or land disputes, a judgment that strictly follows the letter of the law may exacerbate community tensions if it ignores customary practices. Thus, an effective Judge must balance statutory mandates with socio-cultural expectations.</w:t>
      </w:r>
    </w:p>
    <w:bookmarkEnd w:id="23"/>
    <w:bookmarkEnd w:id="24"/>
    <w:bookmarkStart w:id="28" w:name="iv.-challenges-facing-judges"/>
    <w:p>
      <w:pPr>
        <w:pStyle w:val="Heading2"/>
      </w:pPr>
      <w:r>
        <w:t xml:space="preserve">IV. Challenges Facing Judges</w:t>
      </w:r>
    </w:p>
    <w:p>
      <w:pPr>
        <w:pStyle w:val="FirstParagraph"/>
      </w:pPr>
      <w:r>
        <w:t xml:space="preserve">The role of a Judge in Afghanistan Kabul is fraught with significant challenges that undermine judicial independence and efficiency.</w:t>
      </w:r>
    </w:p>
    <w:bookmarkStart w:id="25" w:name="a.-security-threats"/>
    <w:p>
      <w:pPr>
        <w:pStyle w:val="Heading3"/>
      </w:pPr>
      <w:r>
        <w:t xml:space="preserve">A. Security Threats</w:t>
      </w:r>
    </w:p>
    <w:p>
      <w:pPr>
        <w:pStyle w:val="FirstParagraph"/>
      </w:pPr>
      <w:r>
        <w:t xml:space="preserve">Safety remains the paramount concern for any Judge operating in Afghanistan Kabul. Judges frequently face threats from criminal organizations, insurgent groups, and powerful political elites who may be dissatisfied with their rulings. Assassinations and intimidation attempts have targeted high-profile judicial figures, creating a climate of fear that can influence decision-making.</w:t>
      </w:r>
    </w:p>
    <w:bookmarkEnd w:id="25"/>
    <w:bookmarkStart w:id="26" w:name="b.-corruption-and-political-influence"/>
    <w:p>
      <w:pPr>
        <w:pStyle w:val="Heading3"/>
      </w:pPr>
      <w:r>
        <w:t xml:space="preserve">B. Corruption and Political Influence</w:t>
      </w:r>
    </w:p>
    <w:p>
      <w:pPr>
        <w:pStyle w:val="FirstParagraph"/>
      </w:pPr>
      <w:r>
        <w:t xml:space="preserve">Corruption has historically plagued the judiciary in Afghanistan Kabul. The lack of adequate remuneration for Judges has made them vulnerable to bribery. Furthermore, political interference from various factions within the government often seeks to sway judicial outcomes in favor of specific interests. Ensuring impartiality requires robust anti-corruption mechanisms and protective statutes that are consistently enforced.</w:t>
      </w:r>
    </w:p>
    <w:bookmarkEnd w:id="26"/>
    <w:bookmarkStart w:id="27" w:name="c.-infrastructure-and-resources"/>
    <w:p>
      <w:pPr>
        <w:pStyle w:val="Heading3"/>
      </w:pPr>
      <w:r>
        <w:t xml:space="preserve">C. Infrastructure and Resources</w:t>
      </w:r>
    </w:p>
    <w:p>
      <w:pPr>
        <w:pStyle w:val="FirstParagraph"/>
      </w:pPr>
      <w:r>
        <w:t xml:space="preserve">In many courts within Afghanistan Kabul, Judges face severe logistical challenges. Lack of basic infrastructure, such as secure detention facilities, adequate office space, and modern case management systems hampers their ability to administer justice efficiently. The backlog of cases is immense, leading to prolonged detentions and delayed justice for victims.</w:t>
      </w:r>
    </w:p>
    <w:bookmarkEnd w:id="27"/>
    <w:bookmarkEnd w:id="28"/>
    <w:bookmarkStart w:id="29" w:name="X4b5eb01040534e1ee9c37f30ecf4449a77fe150"/>
    <w:p>
      <w:pPr>
        <w:pStyle w:val="Heading2"/>
      </w:pPr>
      <w:r>
        <w:t xml:space="preserve">V. Educational Requirements and Professional Development</w:t>
      </w:r>
    </w:p>
    <w:p>
      <w:pPr>
        <w:pStyle w:val="FirstParagraph"/>
      </w:pPr>
      <w:r>
        <w:t xml:space="preserve">Becoming a Judge in Afghanistan Kabul requires rigorous academic preparation. Traditionally, this involves obtaining a law degree from the University of Kabul or other recognized institutions, followed by specialized training at the Judicial Training Center. Candidates must undergo psychological evaluations and background checks to ensure they are fit for office.</w:t>
      </w:r>
    </w:p>
    <w:p>
      <w:pPr>
        <w:pStyle w:val="BodyText"/>
      </w:pPr>
      <w:r>
        <w:t xml:space="preserve">However, the quality of legal education varies significantly across regions. Judges in Afghanistan Kabul generally have better access to training opportunities than their counterparts in rural provinces. Continuous professional development is essential to keep pace with evolving international human rights standards and domestic legal reforms. Mentoring programs where senior Judges guide junior colleagues are crucial for maintaining institutional memory and ethical standards.</w:t>
      </w:r>
    </w:p>
    <w:bookmarkEnd w:id="29"/>
    <w:bookmarkStart w:id="30" w:name="vi.-the-path-forward-recommendations"/>
    <w:p>
      <w:pPr>
        <w:pStyle w:val="Heading2"/>
      </w:pPr>
      <w:r>
        <w:t xml:space="preserve">VI. The Path Forward: Recommendations</w:t>
      </w:r>
    </w:p>
    <w:p>
      <w:pPr>
        <w:pStyle w:val="FirstParagraph"/>
      </w:pPr>
      <w:r>
        <w:t xml:space="preserve">To strengthen the judiciary in Afghanistan Kabul, several strategic steps are recommended:</w:t>
      </w:r>
    </w:p>
    <w:p>
      <w:pPr>
        <w:numPr>
          <w:ilvl w:val="0"/>
          <w:numId w:val="1001"/>
        </w:numPr>
        <w:pStyle w:val="Compact"/>
      </w:pPr>
      <w:r>
        <w:rPr>
          <w:bCs/>
          <w:b/>
        </w:rPr>
        <w:t xml:space="preserve">Mechanisms for Judicial Security:</w:t>
      </w:r>
      <w:r>
        <w:t xml:space="preserve"> </w:t>
      </w:r>
      <w:r>
        <w:t xml:space="preserve">Implementing comprehensive protection programs for Judges and their families to mitigate security risks.</w:t>
      </w:r>
    </w:p>
    <w:p>
      <w:pPr>
        <w:numPr>
          <w:ilvl w:val="0"/>
          <w:numId w:val="1001"/>
        </w:numPr>
        <w:pStyle w:val="Compact"/>
      </w:pPr>
      <w:r>
        <w:rPr>
          <w:bCs/>
          <w:b/>
        </w:rPr>
        <w:t xml:space="preserve">Financial Independence:</w:t>
      </w:r>
      <w:r>
        <w:t xml:space="preserve"> </w:t>
      </w:r>
      <w:r>
        <w:t xml:space="preserve">Ensuring competitive salaries paid through independent mechanisms to reduce susceptibility to bribery.</w:t>
      </w:r>
    </w:p>
    <w:p>
      <w:pPr>
        <w:numPr>
          <w:ilvl w:val="0"/>
          <w:numId w:val="1001"/>
        </w:numPr>
        <w:pStyle w:val="Compact"/>
      </w:pPr>
      <w:r>
        <w:rPr>
          <w:bCs/>
          <w:b/>
        </w:rPr>
        <w:t xml:space="preserve">Awareness Programs:</w:t>
      </w:r>
      <w:r>
        <w:t xml:space="preserve"> </w:t>
      </w:r>
      <w:r>
        <w:t xml:space="preserve">Enhancing public understanding of the court process through community engagement initiatives, thereby reducing reliance on unofficial dispute resolution methods when formal justice is required.</w:t>
      </w:r>
    </w:p>
    <w:p>
      <w:pPr>
        <w:numPr>
          <w:ilvl w:val="0"/>
          <w:numId w:val="1001"/>
        </w:numPr>
        <w:pStyle w:val="Compact"/>
      </w:pPr>
      <w:r>
        <w:rPr>
          <w:bCs/>
          <w:b/>
        </w:rPr>
        <w:t xml:space="preserve">Digital Transformation:</w:t>
      </w:r>
      <w:r>
        <w:t xml:space="preserve"> </w:t>
      </w:r>
      <w:r>
        <w:t xml:space="preserve">Introducing digital case management systems in Afghanistan Kabul to reduce delays and increase transparency in judicial proceedings.</w:t>
      </w:r>
    </w:p>
    <w:bookmarkEnd w:id="30"/>
    <w:bookmarkStart w:id="31" w:name="vii.-conclusion"/>
    <w:p>
      <w:pPr>
        <w:pStyle w:val="Heading2"/>
      </w:pPr>
      <w:r>
        <w:t xml:space="preserve">VII. Conclusion</w:t>
      </w:r>
    </w:p>
    <w:p>
      <w:pPr>
        <w:pStyle w:val="FirstParagraph"/>
      </w:pPr>
      <w:r>
        <w:t xml:space="preserve">In conclusion, the position of a Judge in Afghanistan Kabul is complex and demanding, requiring a delicate balance between legal authority, religious adherence, and cultural sensitivity. While significant challenges regarding security, corruption, and resources persist, the potential for positive change exists through sustained reform efforts.</w:t>
      </w:r>
    </w:p>
    <w:p>
      <w:pPr>
        <w:pStyle w:val="BodyText"/>
      </w:pPr>
      <w:r>
        <w:t xml:space="preserve">The integrity of the judiciary determines not only individual justice but also the broader stability of Afghanistan Kabul. For Judges to fulfill their constitutional mandate effectively, they require institutional support that guarantees their safety and independence. Ultimately, a robust judicial system led by competent and impartial Judges is indispensable for rebuilding trust in state institutions and fostering a peaceful society in Afghanistan Kabul.</w:t>
      </w:r>
    </w:p>
    <w:p>
      <w:r>
        <w:pict>
          <v:rect style="width:0;height:1.5pt" o:hralign="center" o:hrstd="t" o:hr="t"/>
        </w:pict>
      </w:r>
    </w:p>
    <w:bookmarkEnd w:id="31"/>
    <w:bookmarkStart w:id="32" w:name="viii.-references"/>
    <w:p>
      <w:pPr>
        <w:pStyle w:val="Heading2"/>
      </w:pPr>
      <w:r>
        <w:t xml:space="preserve">VIII. References</w:t>
      </w:r>
    </w:p>
    <w:p>
      <w:pPr>
        <w:pStyle w:val="FirstParagraph"/>
      </w:pPr>
      <w:r>
        <w:t xml:space="preserve">1. Constitution of the Islamic Republic of Afghanistan, Articles 58-74 (Judicial Branch).</w:t>
      </w:r>
    </w:p>
    <w:p>
      <w:pPr>
        <w:pStyle w:val="BodyText"/>
      </w:pPr>
      <w:r>
        <w:t xml:space="preserve">2. United Nations Assistance Mission in Afghanistan (UNAMA). "Annual Report on Human Rights in Afghanistan."</w:t>
      </w:r>
    </w:p>
    <w:p>
      <w:pPr>
        <w:pStyle w:val="BodyText"/>
      </w:pPr>
      <w:r>
        <w:t xml:space="preserve">3. World Bank Group. "Justice Sector Assessment: Case Studies from Afghanistan."</w:t>
      </w:r>
    </w:p>
    <w:p>
      <w:pPr>
        <w:pStyle w:val="BodyText"/>
      </w:pPr>
      <w:r>
        <w:t xml:space="preserve">4. Ministry of Justice, Islamic Emirate/Republic of Afghanistan. "Strategic Plan for Judicial Reform."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Judge in Afghanistan Kabul</dc:title>
  <dc:creator/>
  <dc:language>en</dc:language>
  <cp:keywords/>
  <dcterms:created xsi:type="dcterms:W3CDTF">2026-07-29T12:26:17Z</dcterms:created>
  <dcterms:modified xsi:type="dcterms:W3CDTF">2026-07-29T12:26:17Z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