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Role,</w:t>
      </w:r>
      <w:r>
        <w:t xml:space="preserve"> </w:t>
      </w:r>
      <w:r>
        <w:t xml:space="preserve">Integrity,</w:t>
      </w:r>
      <w:r>
        <w:t xml:space="preserve"> </w:t>
      </w:r>
      <w:r>
        <w:t xml:space="preserve">and</w:t>
      </w:r>
      <w:r>
        <w:t xml:space="preserve"> </w:t>
      </w:r>
      <w:r>
        <w:t xml:space="preserve">Modern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Judges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Role, Integrity, and Modern Challenges of Judges in Australia Sydney</dc:title>
  <dc:creator/>
  <cp:keywords/>
  <dcterms:created xsi:type="dcterms:W3CDTF">2026-07-29T16:01:12Z</dcterms:created>
  <dcterms:modified xsi:type="dcterms:W3CDTF">2026-07-29T16:01:12Z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