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Role,</w:t>
      </w:r>
      <w:r>
        <w:t xml:space="preserve"> </w:t>
      </w:r>
      <w:r>
        <w:t xml:space="preserve">Integrity,</w:t>
      </w:r>
      <w:r>
        <w:t xml:space="preserve"> </w:t>
      </w:r>
      <w:r>
        <w:t xml:space="preserve">and</w:t>
      </w:r>
      <w:r>
        <w:t xml:space="preserve"> </w:t>
      </w:r>
      <w:r>
        <w:t xml:space="preserve">Modern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Judges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Role, Integrity, and Modern Challenges of Judges in Australia Sydney</dc:title>
  <dc:creator/>
  <cp:keywords/>
  <dcterms:created xsi:type="dcterms:W3CDTF">2026-09-26T21:45:02Z</dcterms:created>
  <dcterms:modified xsi:type="dcterms:W3CDTF">2026-09-26T21:45:02Z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