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Brasília</w:t>
      </w:r>
    </w:p>
    <w:bookmarkStart w:id="20" w:name="term-paper"/>
    <w:p>
      <w:pPr>
        <w:pStyle w:val="Heading1"/>
      </w:pPr>
      <w:r>
        <w:t xml:space="preserve">Term Paper</w:t>
      </w:r>
    </w:p>
    <w:p>
      <w:pPr>
        <w:pStyle w:val="FirstParagraph"/>
      </w:pPr>
      <w:r>
        <w:br/>
      </w:r>
      <w:r>
        <w:br/>
      </w:r>
      <w:r>
        <w:rPr>
          <w:bCs/>
          <w:b/>
        </w:rPr>
        <w:t xml:space="preserve">Title:</w:t>
      </w:r>
      <w:r>
        <w:t xml:space="preserve">The Architect of Justice: The Role, Challenges, and Evolution of the Judge in Brazil Brasília</w:t>
      </w:r>
      <w:r>
        <w:br/>
      </w:r>
      <w:r>
        <w:br/>
      </w:r>
      <w:r>
        <w:rPr>
          <w:iCs/>
          <w:i/>
        </w:rPr>
        <w:t xml:space="preserve">A Comprehensive Analysis of Judicial Authority in the Federal Capital</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administration of justice is the cornerstone of any functioning democratic society. In the unique urban and political landscape of Brazil Brasília, this administration takes on distinct characteristics shaped by its status as a planned capital city and the seat of federal power. This Term Paper aims to analyze the multifaceted role of the Judge within this specific jurisdiction. By examining historical context, constitutional duties, procedural challenges, and contemporary social pressures, we can better understand how the Judge functions as both a guardian of legality in Brazil Brasília and an agent of broader national judicial policy.</w:t>
      </w:r>
    </w:p>
    <w:p>
      <w:pPr>
        <w:pStyle w:val="BodyText"/>
      </w:pPr>
      <w:r>
        <w:t xml:space="preserve">The creation of Brazil Brasília represented not only a physical relocation of the government but also an attempt to forge a new national identity. Consequently, the judiciary established here was tasked with interpreting laws that would govern this modernist experiment. The Judge in this context is not merely an adjudicator of disputes but a critical interpreter of how federal statutes apply to one of the most symbolically significant regions in South America.</w:t>
      </w:r>
    </w:p>
    <w:bookmarkEnd w:id="21"/>
    <w:bookmarkStart w:id="22" w:name="Xc2d203938799195bc875155b4ee543e640e7314"/>
    <w:p>
      <w:pPr>
        <w:pStyle w:val="Heading2"/>
      </w:pPr>
      <w:r>
        <w:t xml:space="preserve">II. Historical and Constitutional Framework</w:t>
      </w:r>
    </w:p>
    <w:p>
      <w:pPr>
        <w:pStyle w:val="FirstParagraph"/>
      </w:pPr>
      <w:r>
        <w:t xml:space="preserve">To understand the current standing of the Judge, one must look to the constitutional foundations established upon which Brazil Brasília was built. The 1988 Brazilian Constitution serves as a robust framework for judicial independence and power. In Brazil Brasília, where federal courts reside in proximity to the legislative and executive branches, this independence is both a protection and a point of tension.</w:t>
      </w:r>
    </w:p>
    <w:p>
      <w:pPr>
        <w:pStyle w:val="BodyText"/>
      </w:pPr>
      <w:r>
        <w:t xml:space="preserve">The Judge operates under the principle that they are subject only to the law. This clause is particularly vital in Brazil Brasília because it shields judicial officers from direct political interference by politicians who often reside or work in close physical proximity within the "Three Powers Plaza." However, this proximity also creates a unique psychological and professional dynamic. The Judge must navigate an environment where high-profile cases involving federal ministers, senators, and prominent business figures are commonplace. Therefore, the historical evolution of the judiciary in Brazil Brasília is marked by a struggle to maintain absolute neutrality while operating within the epicenter of national political power.</w:t>
      </w:r>
    </w:p>
    <w:bookmarkEnd w:id="22"/>
    <w:bookmarkStart w:id="25" w:name="Xb2353ae3a8779e4507c4dca19702462e602ad6a"/>
    <w:p>
      <w:pPr>
        <w:pStyle w:val="Heading2"/>
      </w:pPr>
      <w:r>
        <w:t xml:space="preserve">III. The Jurisdictional Specifics of Brazil Brasília</w:t>
      </w:r>
    </w:p>
    <w:p>
      <w:pPr>
        <w:pStyle w:val="FirstParagraph"/>
      </w:pPr>
      <w:r>
        <w:t xml:space="preserve">The jurisdiction covering Brazil Brasília primarily falls under the Federal Regional Court (TRF) and the District Courts of the Federal District. This dual structure creates a complex legal ecosystem for every Judge involved.</w:t>
      </w:r>
    </w:p>
    <w:bookmarkStart w:id="23" w:name="a.-the-dual-nature-of-litigation"/>
    <w:p>
      <w:pPr>
        <w:pStyle w:val="Heading3"/>
      </w:pPr>
      <w:r>
        <w:t xml:space="preserve">A. The Dual Nature of Litigation</w:t>
      </w:r>
    </w:p>
    <w:p>
      <w:pPr>
        <w:pStyle w:val="FirstParagraph"/>
      </w:pPr>
      <w:r>
        <w:t xml:space="preserve">In many other Brazilian states, Judges deal predominantly with state-level matters or have a clear demarcation between federal and state courts. However, in Brazil Brasília, the Judge frequently encounters cases that blur these lines due to the presence of federal autarchies and public companies headquartered there. For instance, issues regarding social security benefits for retired civil servants who worked in the capital are handled by Judges with specific expertise in administrative law.</w:t>
      </w:r>
    </w:p>
    <w:bookmarkEnd w:id="23"/>
    <w:bookmarkStart w:id="24" w:name="b.-high-profile-federal-litigation"/>
    <w:p>
      <w:pPr>
        <w:pStyle w:val="Heading3"/>
      </w:pPr>
      <w:r>
        <w:t xml:space="preserve">B. High-Profile Federal Litigation</w:t>
      </w:r>
    </w:p>
    <w:p>
      <w:pPr>
        <w:pStyle w:val="FirstParagraph"/>
      </w:pPr>
      <w:r>
        <w:t xml:space="preserve">A significant portion of the workload for a Judge in Brazil Brasília involves federal criminal and civil matters. This includes crimes against the national currency, drug trafficking between states, and complex tax litigation involving federal revenue agencies. The Judge in this arena acts as a filter for national security concerns while simultaneously protecting individual constitutional rights.</w:t>
      </w:r>
    </w:p>
    <w:bookmarkEnd w:id="24"/>
    <w:bookmarkEnd w:id="25"/>
    <w:bookmarkStart w:id="29" w:name="Xbc6e7b496d818cfe29ef48d8a27734b46615af0"/>
    <w:p>
      <w:pPr>
        <w:pStyle w:val="Heading2"/>
      </w:pPr>
      <w:r>
        <w:t xml:space="preserve">IV. Contemporary Challenges Facing the Judge</w:t>
      </w:r>
    </w:p>
    <w:p>
      <w:pPr>
        <w:pStyle w:val="FirstParagraph"/>
      </w:pPr>
      <w:r>
        <w:t xml:space="preserve">The modern era has brought unprecedented challenges to the judiciary in Brazil Brasília, requiring Judges to adapt their methodologies and ethical boundaries.</w:t>
      </w:r>
    </w:p>
    <w:bookmarkStart w:id="26" w:name="a.-judicial-backlog-and-efficiency"/>
    <w:p>
      <w:pPr>
        <w:pStyle w:val="Heading3"/>
      </w:pPr>
      <w:r>
        <w:t xml:space="preserve">A. Judicial Backlog and Efficiency</w:t>
      </w:r>
    </w:p>
    <w:p>
      <w:pPr>
        <w:pStyle w:val="FirstParagraph"/>
      </w:pPr>
      <w:r>
        <w:t xml:space="preserve">Like much of Latin America, Brazil faces a significant judicial backlog. In Brazil Brasília, this is exacerbated by the high volume of litigation related to public administration contracts for the construction and maintenance of federal buildings. The Judge is often under immense pressure to resolve these cases quickly due to media scrutiny and political interest. The implementation of electronic case management systems has helped, but the sheer complexity of administrative law in a planned capital city keeps dockets heavy.</w:t>
      </w:r>
    </w:p>
    <w:bookmarkEnd w:id="26"/>
    <w:bookmarkStart w:id="27" w:name="b.-social-inequality-and-urban-issues"/>
    <w:p>
      <w:pPr>
        <w:pStyle w:val="Heading3"/>
      </w:pPr>
      <w:r>
        <w:t xml:space="preserve">B. Social Inequality and Urban Issues</w:t>
      </w:r>
    </w:p>
    <w:p>
      <w:pPr>
        <w:pStyle w:val="FirstParagraph"/>
      </w:pPr>
      <w:r>
        <w:t xml:space="preserve">While Brazil Brasília is often characterized by its modernist architecture and wide avenues, it possesses deep-seated social inequalities. The peripheries of the Federal District deal with housing crises, urban violence, and labor disputes involving informal workers. A Judge in these local districts must apply federal laws to realities that differ vastly from those found near the government palace. The challenge for the Judge is to ensure that access to justice is equitable across these distinct geographic zones within Brazil Brasília.</w:t>
      </w:r>
    </w:p>
    <w:bookmarkEnd w:id="27"/>
    <w:bookmarkStart w:id="28" w:name="c.-public-scrutiny-and-media-relations"/>
    <w:p>
      <w:pPr>
        <w:pStyle w:val="Heading3"/>
      </w:pPr>
      <w:r>
        <w:t xml:space="preserve">C. Public Scrutiny and Media Relations</w:t>
      </w:r>
    </w:p>
    <w:p>
      <w:pPr>
        <w:pStyle w:val="FirstParagraph"/>
      </w:pPr>
      <w:r>
        <w:t xml:space="preserve">In recent years, high-profile investigations such as Operation Car Wash (Lava Jato) brought intense global attention to the Brazilian judiciary. Judges in Brazil Brasília found themselves in the international spotlight. This scrutiny has led to stricter ethical guidelines for judicial conduct. The Judge must now balance transparency with impartiality, ensuring that rulings are perceived as legally sound rather than politically motivated.</w:t>
      </w:r>
    </w:p>
    <w:bookmarkEnd w:id="28"/>
    <w:bookmarkEnd w:id="29"/>
    <w:bookmarkStart w:id="30" w:name="X3298015861f55af719495a27a5b406511a4b119"/>
    <w:p>
      <w:pPr>
        <w:pStyle w:val="Heading2"/>
      </w:pPr>
      <w:r>
        <w:t xml:space="preserve">V. The Role of Judicial Activism vs. Restraint</w:t>
      </w:r>
    </w:p>
    <w:p>
      <w:pPr>
        <w:pStyle w:val="FirstParagraph"/>
      </w:pPr>
      <w:r>
        <w:t xml:space="preserve">A recurring debate in Brazilian legal theory is whether the Judge should be an activist or a restrained interpreter of the law. In Brazil Brasília, this debate is acute because many cases involve public policy decisions—such as healthcare funding for federal employees or environmental regulations affecting protected areas.</w:t>
      </w:r>
    </w:p>
    <w:p>
      <w:pPr>
        <w:pStyle w:val="BodyText"/>
      </w:pPr>
      <w:r>
        <w:t xml:space="preserve">Critics argue that Judges sometimes overstep their mandate by dictating budgetary priorities to the executive branch. Proponents argue that in a nation with significant historical social gaps, judicial activism is necessary to enforce constitutional rights when other branches fail. The contemporary Judge in Brazil Brasília is increasingly expected to provide reasoned justifications for any expansion of legal interpretation, favoring a model of "moderate activism" where they protect fundamental rights without usurping legislative functions.</w:t>
      </w:r>
    </w:p>
    <w:bookmarkEnd w:id="30"/>
    <w:bookmarkStart w:id="31" w:name="vi.-conclusion"/>
    <w:p>
      <w:pPr>
        <w:pStyle w:val="Heading2"/>
      </w:pPr>
      <w:r>
        <w:t xml:space="preserve">VI. Conclusion</w:t>
      </w:r>
    </w:p>
    <w:p>
      <w:pPr>
        <w:pStyle w:val="FirstParagraph"/>
      </w:pPr>
      <w:r>
        <w:t xml:space="preserve">The position of the Judge in Brazil Brasília is one of profound responsibility and complexity. It requires a professional who is not only well-versed in the intricacies of Brazilian federal law but also deeply sensitive to the unique political, historical, and social context of the capital city.</w:t>
      </w:r>
    </w:p>
    <w:p>
      <w:pPr>
        <w:pStyle w:val="BodyText"/>
      </w:pPr>
      <w:r>
        <w:t xml:space="preserve">As this Term Paper has demonstrated, the Judge in Brazil Brasília operates at a critical intersection of national politics and individual rights. They must navigate a high-stakes environment characterized by proximity to power, intense media scrutiny, and significant social disparities. Despite these challenges, the judiciary remains a vital pillar of democracy.</w:t>
      </w:r>
    </w:p>
    <w:p>
      <w:pPr>
        <w:pStyle w:val="BodyText"/>
      </w:pPr>
      <w:r>
        <w:t xml:space="preserve">Looking forward, the effectiveness of the Judge in Brazil Brasília will depend on continued efforts to reduce backlog through technological innovation (such as artificial intelligence for preliminary analysis), enhanced training in complex administrative litigation, and maintaining an unwavering commitment to constitutional integrity. The legacy of justice in this planned city will be defined by how well its Judges can serve both the letter of the law and the spirit of social equity that was promised during its founding.</w:t>
      </w:r>
    </w:p>
    <w:p>
      <w:r>
        <w:pict>
          <v:rect style="width:0;height:1.5pt" o:hralign="center" o:hrstd="t" o:hr="t"/>
        </w:pict>
      </w:r>
    </w:p>
    <w:bookmarkEnd w:id="31"/>
    <w:bookmarkStart w:id="32" w:name="Xe6880186b81a655fdfa23059f118425da320bbd"/>
    <w:p>
      <w:pPr>
        <w:pStyle w:val="Heading2"/>
      </w:pPr>
      <w:r>
        <w:t xml:space="preserve">VII. References (Simulated for Academic Format)</w:t>
      </w:r>
    </w:p>
    <w:p>
      <w:pPr>
        <w:numPr>
          <w:ilvl w:val="0"/>
          <w:numId w:val="1001"/>
        </w:numPr>
        <w:pStyle w:val="Compact"/>
      </w:pPr>
      <w:r>
        <w:t xml:space="preserve">Constituição da República Federativa do Brasil de 1988.</w:t>
      </w:r>
    </w:p>
    <w:p>
      <w:pPr>
        <w:numPr>
          <w:ilvl w:val="0"/>
          <w:numId w:val="1001"/>
        </w:numPr>
        <w:pStyle w:val="Compact"/>
      </w:pPr>
      <w:r>
        <w:t xml:space="preserve">Silva, A. D. (2019). *Direito Constitucional*. São Paulo: Almedina.</w:t>
      </w:r>
    </w:p>
    <w:p>
      <w:pPr>
        <w:numPr>
          <w:ilvl w:val="0"/>
          <w:numId w:val="1001"/>
        </w:numPr>
        <w:pStyle w:val="Compact"/>
      </w:pPr>
      <w:r>
        <w:t xml:space="preserve">CNJ - Conselho Nacional de Justiça. (2023). *Relatório Anual da Magistratura em Brasília*.</w:t>
      </w:r>
    </w:p>
    <w:p>
      <w:pPr>
        <w:numPr>
          <w:ilvl w:val="0"/>
          <w:numId w:val="1001"/>
        </w:numPr>
        <w:pStyle w:val="Compact"/>
      </w:pPr>
      <w:r>
        <w:t xml:space="preserve">Zavascki, T. A. (2017). *Processo Penal e Direitos Fundamentais*. Porto Alegre: Livraria do Advogado.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Judge in Brazil Brasília</dc:title>
  <dc:creator/>
  <dc:language>en</dc:language>
  <cp:keywords/>
  <dcterms:created xsi:type="dcterms:W3CDTF">2026-07-29T18:20:45Z</dcterms:created>
  <dcterms:modified xsi:type="dcterms:W3CDTF">2026-07-29T18:20:45Z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