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p>
    <w:bookmarkStart w:id="25" w:name="Xb395f305665216274011ea49b029985100192f1"/>
    <w:p>
      <w:pPr>
        <w:pStyle w:val="Heading1"/>
      </w:pPr>
      <w:r>
        <w:t xml:space="preserve">The Role and Evolution of the Judge in China, Shanghai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Comparative Legal Systems and Judicial Reform</w:t>
      </w:r>
    </w:p>
    <w:p>
      <w:pPr>
        <w:pStyle w:val="BodyText"/>
      </w:pPr>
      <w:r>
        <w:t xml:space="preserve">I. Introduction</w:t>
      </w:r>
    </w:p>
    <w:p>
      <w:pPr>
        <w:pStyle w:val="BodyText"/>
      </w:pPr>
      <w:r>
        <w:t xml:space="preserve">&gt;</w:t>
      </w:r>
      <w:r>
        <w:t xml:space="preserve"> </w:t>
      </w:r>
      <w:r>
        <w:t xml:space="preserve">The judicial system of the People's Republic of China (PRC) represents a complex intersection of socialist legal traditions, civil law heritage, and rapidly evolving market economy requirements. Within this vast national framework, Shanghai stands out as a unique microcosm and vanguard for judicial innovation. As the economic hub of China and a center for international finance and trade,</w:t>
      </w:r>
      <w:r>
        <w:t xml:space="preserve"> </w:t>
      </w:r>
      <w:r>
        <w:rPr>
          <w:bCs/>
          <w:b/>
        </w:rPr>
        <w:t xml:space="preserve">China Shanghai</w:t>
      </w:r>
      <w:r>
        <w:t xml:space="preserve"> </w:t>
      </w:r>
      <w:r>
        <w:t xml:space="preserve">hosts a judiciary that faces distinct pressures compared to other regions in the country. This term paper explores the multifaceted role of the</w:t>
      </w:r>
      <w:r>
        <w:t xml:space="preserve"> </w:t>
      </w:r>
      <w:r>
        <w:rPr>
          <w:bCs/>
          <w:b/>
        </w:rPr>
        <w:t xml:space="preserve">Judge</w:t>
      </w:r>
      <w:r>
        <w:t xml:space="preserve"> </w:t>
      </w:r>
      <w:r>
        <w:t xml:space="preserve">within this specific jurisdiction. It examines how judges in Shanghai navigate the dual mandates of maintaining social stability under party leadership and ensuring legal certainty for a sophisticated commercial environment. The discussion will highlight how judicial reforms have transformed the traditional adjudicative process, positioning the modern judge not merely as an arbiter of disputes but as a critical instrument of economic governance and rule-of-law promotion in</w:t>
      </w:r>
      <w:r>
        <w:t xml:space="preserve"> </w:t>
      </w:r>
      <w:r>
        <w:rPr>
          <w:bCs/>
          <w:b/>
        </w:rPr>
        <w:t xml:space="preserve">China Shanghai</w:t>
      </w:r>
      <w:r>
        <w:t xml:space="preserve">.</w:t>
      </w:r>
    </w:p>
    <w:bookmarkStart w:id="20" w:name="X6311046f79ebd37a2852cfe24021c8261ce9097"/>
    <w:p>
      <w:pPr>
        <w:pStyle w:val="Heading2"/>
      </w:pPr>
      <w:r>
        <w:t xml:space="preserve">II. Structural Context: The Judge within the Chinese Judicial Hierarchy</w:t>
      </w:r>
    </w:p>
    <w:p>
      <w:pPr>
        <w:pStyle w:val="FirstParagraph"/>
      </w:pPr>
      <w:r>
        <w:t xml:space="preserve">&gt;</w:t>
      </w:r>
      <w:r>
        <w:t xml:space="preserve"> </w:t>
      </w:r>
      <w:r>
        <w:t xml:space="preserve">To understand the function of a judge in</w:t>
      </w:r>
      <w:r>
        <w:t xml:space="preserve"> </w:t>
      </w:r>
      <w:r>
        <w:rPr>
          <w:bCs/>
          <w:b/>
        </w:rPr>
        <w:t xml:space="preserve">China Shanghai</w:t>
      </w:r>
      <w:r>
        <w:t xml:space="preserve">, one must first contextualize their structural position. Unlike common law jurisdictions where judicial independence is a cornerstone principle, judges in China operate within the People's Court system, which is subordinate to the National People's Congress and guided by the policies of the Communist Party of China. However, recent decades have witnessed significant attempts to professionalize this role. In Shanghai, a city with one of the most developed legal markets in Asia, judges are increasingly expected to possess specialized knowledge. The Shanghai courts are divided into various tiers, including primary people's courts for local disputes and intermediate or high-level courts for more complex matters involving foreign elements or significant commercial value.</w:t>
      </w:r>
      <w:r>
        <w:t xml:space="preserve"> </w:t>
      </w:r>
      <w:r>
        <w:t xml:space="preserve">The appointment of a judge in this system involves rigorous examinations and political vetting. Once appointed, the</w:t>
      </w:r>
      <w:r>
        <w:t xml:space="preserve"> </w:t>
      </w:r>
      <w:r>
        <w:rPr>
          <w:bCs/>
          <w:b/>
        </w:rPr>
        <w:t xml:space="preserve">Judge</w:t>
      </w:r>
      <w:r>
        <w:t xml:space="preserve"> </w:t>
      </w:r>
      <w:r>
        <w:t xml:space="preserve">is tasked with interpreting laws that are often framed in broad statutory language, leaving considerable room for judicial discretion. In</w:t>
      </w:r>
      <w:r>
        <w:t xml:space="preserve"> </w:t>
      </w:r>
      <w:r>
        <w:rPr>
          <w:bCs/>
          <w:b/>
        </w:rPr>
        <w:t xml:space="preserve">China Shanghai</w:t>
      </w:r>
      <w:r>
        <w:t xml:space="preserve">, this discretion is heavily influenced by the need to align local judicial outcomes with broader national economic strategies. Therefore, the judge acts as a bridge between rigid statutory codes and the fluid realities of modern commerce, requiring a nuanced understanding of both law and policy.</w:t>
      </w:r>
    </w:p>
    <w:bookmarkEnd w:id="20"/>
    <w:bookmarkStart w:id="21" w:name="X2ffc3ff36133c28b417f22210fd53ff67294727"/>
    <w:p>
      <w:pPr>
        <w:pStyle w:val="Heading2"/>
      </w:pPr>
      <w:r>
        <w:t xml:space="preserve">III. The Specialized Judge: Commercial Complexity in Shanghai</w:t>
      </w:r>
    </w:p>
    <w:p>
      <w:pPr>
        <w:pStyle w:val="FirstParagraph"/>
      </w:pPr>
      <w:r>
        <w:t xml:space="preserve">&gt;</w:t>
      </w:r>
      <w:r>
        <w:t xml:space="preserve"> </w:t>
      </w:r>
      <w:r>
        <w:t xml:space="preserve">One of the most defining characteristics of judicial practice in</w:t>
      </w:r>
      <w:r>
        <w:t xml:space="preserve"> </w:t>
      </w:r>
      <w:r>
        <w:rPr>
          <w:bCs/>
          <w:b/>
        </w:rPr>
        <w:t xml:space="preserve">China Shanghai</w:t>
      </w:r>
      <w:r>
        <w:t xml:space="preserve"> </w:t>
      </w:r>
      <w:r>
        <w:t xml:space="preserve">is the rise of specialized courts and panels dedicated to commercial and intellectual property disputes. Given Shanghai's status as a global financial center, standard civil courts often lack the technical expertise required for complex maritime, insurance, or patent litigation. Consequently, specialized tribunals have been established within the Shanghai court system. The role of the judge here has evolved from generalist dispute resolution to that of a specialized expert adjudicator.</w:t>
      </w:r>
      <w:r>
        <w:t xml:space="preserve"> </w:t>
      </w:r>
      <w:r>
        <w:t xml:space="preserve">These specialized judges are responsible for hearing cases that involve cross-border transactions, intellectual property rights infringement, and bankruptcy proceedings involving multinational corporations. This specialization necessitates a higher degree of autonomy and technical proficiency for the</w:t>
      </w:r>
      <w:r>
        <w:t xml:space="preserve"> </w:t>
      </w:r>
      <w:r>
        <w:rPr>
          <w:bCs/>
          <w:b/>
        </w:rPr>
        <w:t xml:space="preserve">Judge</w:t>
      </w:r>
      <w:r>
        <w:t xml:space="preserve">. For instance, in handling patent infringement cases in Shanghai's Pudong New Area, the judge must understand not only Chinese patent law but also international standards and technological trends. This shift reflects a broader effort by the Chinese government to create an investment-friendly legal environment. By empowering judges with specialized knowledge,</w:t>
      </w:r>
      <w:r>
        <w:t xml:space="preserve"> </w:t>
      </w:r>
      <w:r>
        <w:rPr>
          <w:bCs/>
          <w:b/>
        </w:rPr>
        <w:t xml:space="preserve">China Shanghai</w:t>
      </w:r>
      <w:r>
        <w:t xml:space="preserve"> </w:t>
      </w:r>
      <w:r>
        <w:t xml:space="preserve">aims to signal to international investors that its courts are competent, predictable, and fair in resolving complex commercial disagreements.</w:t>
      </w:r>
    </w:p>
    <w:bookmarkEnd w:id="21"/>
    <w:bookmarkStart w:id="22" w:name="X4075bda2fc4fc553fe6faa68eff5aea179d475a"/>
    <w:p>
      <w:pPr>
        <w:pStyle w:val="Heading2"/>
      </w:pPr>
      <w:r>
        <w:t xml:space="preserve">IV. Judicial Reform and Transparency: The Modernizing Judge</w:t>
      </w:r>
    </w:p>
    <w:p>
      <w:pPr>
        <w:pStyle w:val="FirstParagraph"/>
      </w:pPr>
      <w:r>
        <w:t xml:space="preserve">&gt;</w:t>
      </w:r>
      <w:r>
        <w:t xml:space="preserve"> </w:t>
      </w:r>
      <w:r>
        <w:t xml:space="preserve">Since the mid-2010s, China has embarked on an ambitious judicial reform agenda aimed at enhancing transparency, accountability, and quality. In</w:t>
      </w:r>
      <w:r>
        <w:t xml:space="preserve"> </w:t>
      </w:r>
      <w:r>
        <w:rPr>
          <w:bCs/>
          <w:b/>
        </w:rPr>
        <w:t xml:space="preserve">China Shanghai</w:t>
      </w:r>
      <w:r>
        <w:t xml:space="preserve">, these reforms have been implemented with particular vigor. One of the most visible changes affecting the role of the judge is the digitalization of court processes. The implementation of smart courts in Shanghai means that judges are increasingly supported by artificial intelligence tools for case management, evidence verification, and even preliminary legal research. This technological integration alters the daily workflow of the</w:t>
      </w:r>
      <w:r>
        <w:t xml:space="preserve"> </w:t>
      </w:r>
      <w:r>
        <w:rPr>
          <w:bCs/>
          <w:b/>
        </w:rPr>
        <w:t xml:space="preserve">Judge</w:t>
      </w:r>
      <w:r>
        <w:t xml:space="preserve">, shifting focus from administrative tasks to substantive legal analysis.</w:t>
      </w:r>
      <w:r>
        <w:t xml:space="preserve"> </w:t>
      </w:r>
      <w:r>
        <w:t xml:space="preserve">Furthermore, the requirement for judicial transparency has intensified. Judges in Shanghai are now expected to publish their reasoned judgments on China Judgments Online, subject to privacy protections. This exposure serves as a quality control mechanism, encouraging judges to adhere strictly to legal reasoning and consistency. For the</w:t>
      </w:r>
      <w:r>
        <w:t xml:space="preserve"> </w:t>
      </w:r>
      <w:r>
        <w:rPr>
          <w:bCs/>
          <w:b/>
        </w:rPr>
        <w:t xml:space="preserve">Judge</w:t>
      </w:r>
      <w:r>
        <w:t xml:space="preserve"> </w:t>
      </w:r>
      <w:r>
        <w:t xml:space="preserve">in Shanghai, this means that every decision is potentially subject to public and peer scrutiny. This environment fosters a culture of meticulous record-keeping and logical rigor, moving away from the opaque decision-making processes of the past. The emphasis on "reasoned judgments" ensures that the judge's role is clearly defined as one of explaining legal logic, thereby enhancing public trust in judicial institutions within</w:t>
      </w:r>
      <w:r>
        <w:t xml:space="preserve"> </w:t>
      </w:r>
      <w:r>
        <w:rPr>
          <w:bCs/>
          <w:b/>
        </w:rPr>
        <w:t xml:space="preserve">China Shanghai</w:t>
      </w:r>
      <w:r>
        <w:t xml:space="preserve">.</w:t>
      </w:r>
    </w:p>
    <w:bookmarkEnd w:id="22"/>
    <w:bookmarkStart w:id="23" w:name="v.-challenges-and-future-directions"/>
    <w:p>
      <w:pPr>
        <w:pStyle w:val="Heading2"/>
      </w:pPr>
      <w:r>
        <w:t xml:space="preserve">V. Challenges and Future Directions</w:t>
      </w:r>
    </w:p>
    <w:p>
      <w:pPr>
        <w:pStyle w:val="FirstParagraph"/>
      </w:pPr>
      <w:r>
        <w:t xml:space="preserve">&gt;</w:t>
      </w:r>
      <w:r>
        <w:t xml:space="preserve"> </w:t>
      </w:r>
      <w:r>
        <w:t xml:space="preserve">Despite these advancements, judges in</w:t>
      </w:r>
      <w:r>
        <w:t xml:space="preserve"> </w:t>
      </w:r>
      <w:r>
        <w:rPr>
          <w:bCs/>
          <w:b/>
        </w:rPr>
        <w:t xml:space="preserve">China Shanghai</w:t>
      </w:r>
      <w:r>
        <w:t xml:space="preserve"> </w:t>
      </w:r>
      <w:r>
        <w:t xml:space="preserve">face significant challenges. The volume of cases is immense; the courts in Shanghai handle hundreds of thousands of filings annually, creating pressure that can compromise the depth of judicial review. Additionally, while specialized knowledge is encouraged, there remains a tension between legal professionalism and political accountability. Judges must remain sensitive to social stability concerns, which can sometimes complicate rulings in high-profile or socially sensitive cases.</w:t>
      </w:r>
      <w:r>
        <w:t xml:space="preserve"> </w:t>
      </w:r>
      <w:r>
        <w:t xml:space="preserve">Moreover, as</w:t>
      </w:r>
      <w:r>
        <w:t xml:space="preserve"> </w:t>
      </w:r>
      <w:r>
        <w:rPr>
          <w:bCs/>
          <w:b/>
        </w:rPr>
        <w:t xml:space="preserve">China Shanghai</w:t>
      </w:r>
      <w:r>
        <w:t xml:space="preserve"> </w:t>
      </w:r>
      <w:r>
        <w:t xml:space="preserve">continues to open up further through initiatives like the Free Trade Zone and the Lingang Special Area, the judges will face an increasing influx of cases involving international law principles and foreign judgments. This requires a continuous evolution in judicial education and mindset. The future judge in this jurisdiction must be bilingual, bicultural, and deeply versed in comparative legal studies to effectively serve a globalized economy.</w:t>
      </w:r>
    </w:p>
    <w:bookmarkEnd w:id="23"/>
    <w:bookmarkStart w:id="24" w:name="vi.-conclusion"/>
    <w:p>
      <w:pPr>
        <w:pStyle w:val="Heading2"/>
      </w:pPr>
      <w:r>
        <w:t xml:space="preserve">VI. Conclusion</w:t>
      </w:r>
    </w:p>
    <w:p>
      <w:pPr>
        <w:pStyle w:val="FirstParagraph"/>
      </w:pPr>
      <w:r>
        <w:t xml:space="preserve">&gt;</w:t>
      </w:r>
      <w:r>
        <w:t xml:space="preserve"> </w:t>
      </w:r>
      <w:r>
        <w:t xml:space="preserve">In conclusion, the role of the judge in</w:t>
      </w:r>
      <w:r>
        <w:t xml:space="preserve"> </w:t>
      </w:r>
      <w:r>
        <w:rPr>
          <w:bCs/>
          <w:b/>
        </w:rPr>
        <w:t xml:space="preserve">China Shanghai</w:t>
      </w:r>
      <w:r>
        <w:t xml:space="preserve"> </w:t>
      </w:r>
      <w:r>
        <w:t xml:space="preserve">is dynamic and increasingly sophisticated. No longer just an agent of state policy, the modern judge in this region is emerging as a vital institution for economic governance and legal certainty. Through structural reforms, specialization in commercial matters, and technological integration, judges are adapting to the demands of a globalized Shanghai. While challenges regarding workload and political oversight persist, the trajectory points toward a more professionalized judicial corps. For</w:t>
      </w:r>
      <w:r>
        <w:t xml:space="preserve"> </w:t>
      </w:r>
      <w:r>
        <w:rPr>
          <w:bCs/>
          <w:b/>
        </w:rPr>
        <w:t xml:space="preserve">China Shanghai</w:t>
      </w:r>
      <w:r>
        <w:t xml:space="preserve"> </w:t>
      </w:r>
      <w:r>
        <w:t xml:space="preserve">to maintain its status as a premier global financial hub, it must continue to support its judges in balancing their dual roles as guardians of socialist rule of law and facilitators of international commerce. The evolution of the judge in this region offers valuable insights into how civil law systems can modernize without abandoning their foundational principles, making the Shanghai model a case study worthy of ongoing academic and practical attention.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China, Shanghai</dc:title>
  <dc:creator/>
  <cp:keywords/>
  <dcterms:created xsi:type="dcterms:W3CDTF">2026-07-29T19:32:32Z</dcterms:created>
  <dcterms:modified xsi:type="dcterms:W3CDTF">2026-07-29T19:32:32Z</dcterms:modified>
</cp:coreProperties>
</file>

<file path=docProps/custom.xml><?xml version="1.0" encoding="utf-8"?>
<Properties xmlns="http://schemas.openxmlformats.org/officeDocument/2006/custom-properties" xmlns:vt="http://schemas.openxmlformats.org/officeDocument/2006/docPropsVTypes"/>
</file>