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Munich</w:t>
      </w:r>
    </w:p>
    <w:bookmarkStart w:id="27" w:name="Xc70d5ed8f1581a6122ce9fbf49a248cfcdf9e22"/>
    <w:p>
      <w:pPr>
        <w:pStyle w:val="Heading1"/>
      </w:pPr>
      <w:r>
        <w:t xml:space="preserve">Term Paper</w:t>
      </w:r>
      <w:r>
        <w:br/>
      </w:r>
      <w:r>
        <w:t xml:space="preserve">The Role and Function of the Judge in Germany Munich</w:t>
      </w:r>
    </w:p>
    <w:p>
      <w:pPr>
        <w:pStyle w:val="FirstParagraph"/>
      </w:pPr>
      <w:r>
        <w:t xml:space="preserve">This term paper examines the judicial framework within Germany Munich, focusing specifically on the role and responsibilities of a</w:t>
      </w:r>
      <w:r>
        <w:t xml:space="preserve"> </w:t>
      </w:r>
      <w:r>
        <w:rPr>
          <w:bCs/>
          <w:b/>
        </w:rPr>
        <w:t xml:space="preserve">Judge</w:t>
      </w:r>
      <w:r>
        <w:t xml:space="preserve">. It explores how historical legal traditions influence modern jurisprudence in this major Bavarian city. Furthermore it discusses procedural standards ethical obligations and practical challenges faced by judges serving within the diverse legal landscape of</w:t>
      </w:r>
      <w:r>
        <w:t xml:space="preserve"> </w:t>
      </w:r>
      <w:r>
        <w:rPr>
          <w:bCs/>
          <w:b/>
        </w:rPr>
        <w:t xml:space="preserve">Germany Munich</w:t>
      </w:r>
      <w:r>
        <w:t xml:space="preserve">. This analysis aims to provide a comprehensive understanding of judicial operations in one of Europe’s most significant urban centers.</w:t>
      </w:r>
    </w:p>
    <w:bookmarkStart w:id="20" w:name="introduction"/>
    <w:p>
      <w:pPr>
        <w:pStyle w:val="Heading2"/>
      </w:pPr>
      <w:r>
        <w:t xml:space="preserve">Introduction</w:t>
      </w:r>
    </w:p>
    <w:p>
      <w:pPr>
        <w:pStyle w:val="FirstParagraph"/>
      </w:pPr>
      <w:r>
        <w:t xml:space="preserve">The administration of justice is a cornerstone democratic societies. In Germany, this system is particularly robust and complex reflecting centuries legal evolution. Within this framework the</w:t>
      </w:r>
      <w:r>
        <w:t xml:space="preserve"> </w:t>
      </w:r>
      <w:r>
        <w:rPr>
          <w:bCs/>
          <w:b/>
        </w:rPr>
        <w:t xml:space="preserve">Judge</w:t>
      </w:r>
      <w:r>
        <w:t xml:space="preserve"> </w:t>
      </w:r>
      <w:r>
        <w:t xml:space="preserve">serves as the primary arbiter ensuring that laws are applied fairly consistently and impartially. However when we localize our focus to</w:t>
      </w:r>
      <w:r>
        <w:t xml:space="preserve"> </w:t>
      </w:r>
      <w:r>
        <w:rPr>
          <w:bCs/>
          <w:b/>
        </w:rPr>
        <w:t xml:space="preserve">Germany Munich</w:t>
      </w:r>
      <w:r>
        <w:t xml:space="preserve">, specific regional characteristics emerge that shape judicial practice. As Bavaria's capital Munich is not only an economic hub but also a cultural center with a dense population and significant international presence. This density increases the volume of cases coming before its courts placing unique demands on the judiciary.</w:t>
      </w:r>
    </w:p>
    <w:p>
      <w:pPr>
        <w:pStyle w:val="BodyText"/>
      </w:pPr>
      <w:r>
        <w:t xml:space="preserve">This term paper argues that while judges in</w:t>
      </w:r>
      <w:r>
        <w:t xml:space="preserve"> </w:t>
      </w:r>
      <w:r>
        <w:rPr>
          <w:bCs/>
          <w:b/>
        </w:rPr>
        <w:t xml:space="preserve">Germany Munich</w:t>
      </w:r>
      <w:r>
        <w:t xml:space="preserve"> </w:t>
      </w:r>
      <w:r>
        <w:t xml:space="preserve">operate under national statutes their daily functions are deeply influenced by local court cultures procedural norms and societal expectations. The integrity of the rule of law depends heavily on how effectively these judicial officers navigate both statutory requirements and human elements inherent in litigation.</w:t>
      </w:r>
    </w:p>
    <w:bookmarkEnd w:id="20"/>
    <w:bookmarkStart w:id="21" w:name="X0f67940b97e190cef84081c88b7083d1f3ac6e2"/>
    <w:p>
      <w:pPr>
        <w:pStyle w:val="Heading2"/>
      </w:pPr>
      <w:r>
        <w:t xml:space="preserve">The Judicial Hierarchy and Structure in Germany Munich</w:t>
      </w:r>
    </w:p>
    <w:p>
      <w:pPr>
        <w:pStyle w:val="FirstParagraph"/>
      </w:pPr>
      <w:r>
        <w:t xml:space="preserve">To understand the role of a</w:t>
      </w:r>
      <w:r>
        <w:t xml:space="preserve"> </w:t>
      </w:r>
      <w:r>
        <w:rPr>
          <w:bCs/>
          <w:b/>
        </w:rPr>
        <w:t xml:space="preserve">Judge</w:t>
      </w:r>
      <w:r>
        <w:t xml:space="preserve"> </w:t>
      </w:r>
      <w:r>
        <w:t xml:space="preserve">in Munich it is essential first to outline the hierarchical structure of the German court system. Germany employs a five-tiered ordinary jurisdiction: Local Courts (Amtsgerichte), Regional Courts (Landgerichte), Higher Regional Courts (Oberlandesgerichte Federal Court of Justice Bundesgerichtshof and Federal Administrative Court Bundesverwaltungsgericht among others specialized branches exist.</w:t>
      </w:r>
    </w:p>
    <w:p>
      <w:pPr>
        <w:pStyle w:val="BodyText"/>
      </w:pPr>
      <w:r>
        <w:t xml:space="preserve">Munich hosts several levels this hierarchy. The Munich Landgericht is one largest regional courts Germany handling serious criminal matters civil disputes involving higher stakes and appeals from lower municipal courts. At the Oberlandesgericht level, Munich serves as appellate hub for southern Bavaria. Judges operating at these levels must possess extensive legal knowledge and experience because their decisions set precedents affecting wider regions.</w:t>
      </w:r>
    </w:p>
    <w:bookmarkEnd w:id="21"/>
    <w:bookmarkStart w:id="22" w:name="Xb33bea31398e280d11d071f8eaa24427bbe336e"/>
    <w:p>
      <w:pPr>
        <w:pStyle w:val="Heading2"/>
      </w:pPr>
      <w:r>
        <w:t xml:space="preserve">Appointment Qualifications and Professional Ethics</w:t>
      </w:r>
    </w:p>
    <w:p>
      <w:pPr>
        <w:pStyle w:val="FirstParagraph"/>
      </w:pPr>
      <w:r>
        <w:t xml:space="preserve">Becoming a</w:t>
      </w:r>
      <w:r>
        <w:t xml:space="preserve"> </w:t>
      </w:r>
      <w:r>
        <w:rPr>
          <w:bCs/>
          <w:b/>
        </w:rPr>
        <w:t xml:space="preserve">Judge</w:t>
      </w:r>
      <w:r>
        <w:t xml:space="preserve"> </w:t>
      </w:r>
      <w:r>
        <w:t xml:space="preserve">in Germany requires rigorous training often referred to as the "two-state exam" system. Candidates must complete university degrees followed by practical service years before qualifying for judicial appointment. This lengthy preparation ensures that every judge possesses strong foundational knowledge civil criminal administrative law.</w:t>
      </w:r>
    </w:p>
    <w:p>
      <w:pPr>
        <w:pStyle w:val="BodyText"/>
      </w:pPr>
      <w:r>
        <w:t xml:space="preserve">In</w:t>
      </w:r>
      <w:r>
        <w:t xml:space="preserve"> </w:t>
      </w:r>
      <w:r>
        <w:rPr>
          <w:bCs/>
          <w:b/>
        </w:rPr>
        <w:t xml:space="preserve">Germany Munich</w:t>
      </w:r>
      <w:r>
        <w:t xml:space="preserve">, appointments are typically made based upon meritocratic principles though regional needs also play a role. Once appointed judges enjoy lifetime tenure guaranteed independence protected from political interference this principle is sacrosanct in German jurisprudence. The Basic Law (Grundgesetz) guarantees judicial freedom meaning that each judge must decide cases solely according to law conscience.</w:t>
      </w:r>
    </w:p>
    <w:bookmarkEnd w:id="22"/>
    <w:bookmarkStart w:id="23" w:name="X76892a36b202efe0e476780d54bdcbdb720dd90"/>
    <w:p>
      <w:pPr>
        <w:pStyle w:val="Heading2"/>
      </w:pPr>
      <w:r>
        <w:t xml:space="preserve">Procedural Challenges and Caseload Management</w:t>
      </w:r>
    </w:p>
    <w:p>
      <w:pPr>
        <w:pStyle w:val="FirstParagraph"/>
      </w:pPr>
      <w:r>
        <w:t xml:space="preserve">One significant challenge facing judges today is managing overwhelming caseloads. In</w:t>
      </w:r>
      <w:r>
        <w:t xml:space="preserve"> </w:t>
      </w:r>
      <w:r>
        <w:rPr>
          <w:bCs/>
          <w:b/>
        </w:rPr>
        <w:t xml:space="preserve">Germany Munich</w:t>
      </w:r>
      <w:r>
        <w:t xml:space="preserve">, urban density leads high litigation rates especially regarding family law landlord-tenant issues commercial disputes and immigration matters. A single judge may oversee dozens active cases simultaneously requiring meticulous time management organizational skills.</w:t>
      </w:r>
    </w:p>
    <w:p>
      <w:pPr>
        <w:pStyle w:val="BodyText"/>
      </w:pPr>
      <w:r>
        <w:t xml:space="preserve">Efficiency does not compromise quality or fairness though. German procedural codes emphasize thoroughness over speed unlike some common law systems where jury trials dominate. Instead bench trials are standard with judges actively guiding proceedings through questioning evidence examination witness testimony. This investigative approach demands active engagement rather passive observation thereby increasing cognitive load significantly.</w:t>
      </w:r>
    </w:p>
    <w:bookmarkEnd w:id="23"/>
    <w:bookmarkStart w:id="24" w:name="X974aa0315e4eccb152cd8649ec3952814d06184"/>
    <w:p>
      <w:pPr>
        <w:pStyle w:val="Heading2"/>
      </w:pPr>
      <w:r>
        <w:t xml:space="preserve">International Influence and Multicultural Considerations</w:t>
      </w:r>
    </w:p>
    <w:p>
      <w:pPr>
        <w:pStyle w:val="FirstParagraph"/>
      </w:pPr>
      <w:r>
        <w:t xml:space="preserve">Munich’s status as an international city introduces another layer complexity into judicial work. Judges frequently encounter cases involving foreign nationals multinational corporations cross-border transactions etcetera. Understanding EU regulations international treaties customary practices becomes crucial for resolving such conflicts equitably.</w:t>
      </w:r>
    </w:p>
    <w:p>
      <w:pPr>
        <w:pStyle w:val="BodyText"/>
      </w:pPr>
      <w:r>
        <w:t xml:space="preserve">Moreover cultural sensitivity plays vital role when interpreting laws affecting minority communities or immigrants. A</w:t>
      </w:r>
      <w:r>
        <w:t xml:space="preserve"> </w:t>
      </w:r>
      <w:r>
        <w:rPr>
          <w:bCs/>
          <w:b/>
        </w:rPr>
        <w:t xml:space="preserve">Judge</w:t>
      </w:r>
      <w:r>
        <w:t xml:space="preserve"> </w:t>
      </w:r>
      <w:r>
        <w:t xml:space="preserve">must balance strict adherence legal texts with equitable treatment recognizing potential biases linguistic barriers socioeconomic disparities among litigants coming before them.</w:t>
      </w:r>
    </w:p>
    <w:bookmarkEnd w:id="24"/>
    <w:bookmarkStart w:id="25" w:name="Xbc993dbcc5733d19e54abd6d8b7085ac8f33a2c"/>
    <w:p>
      <w:pPr>
        <w:pStyle w:val="Heading2"/>
      </w:pPr>
      <w:r>
        <w:t xml:space="preserve">Tech Innovation and Digitalization in Courtrooms</w:t>
      </w:r>
    </w:p>
    <w:p>
      <w:pPr>
        <w:pStyle w:val="FirstParagraph"/>
      </w:pPr>
      <w:r>
        <w:t xml:space="preserve">Recent years have seen rapid digital transformation impacting all sectors including judiciary sector. Courts across</w:t>
      </w:r>
      <w:r>
        <w:t xml:space="preserve"> </w:t>
      </w:r>
      <w:r>
        <w:rPr>
          <w:bCs/>
          <w:b/>
        </w:rPr>
        <w:t xml:space="preserve">Germany Munich</w:t>
      </w:r>
      <w:r>
        <w:t xml:space="preserve"> </w:t>
      </w:r>
      <w:r>
        <w:t xml:space="preserve">increasingly adopt electronic filing systems virtual hearings online dispute resolution mechanisms etcetera These innovations aim to streamline processes reduce costs enhance accessibility yet introduce new challenges regarding data privacy cybersecurity digital literacy gaps among older demographics.</w:t>
      </w:r>
    </w:p>
    <w:p>
      <w:pPr>
        <w:pStyle w:val="BodyText"/>
      </w:pPr>
      <w:r>
        <w:t xml:space="preserve">Judges must adapt quickly embracing technological tools while maintaining traditional values like face-to-face interaction which remains important building trust rapport between court officials citizens alike.</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Judge</w:t>
      </w:r>
      <w:r>
        <w:t xml:space="preserve"> </w:t>
      </w:r>
      <w:r>
        <w:t xml:space="preserve">in</w:t>
      </w:r>
      <w:r>
        <w:t xml:space="preserve"> </w:t>
      </w:r>
      <w:r>
        <w:rPr>
          <w:bCs/>
          <w:b/>
        </w:rPr>
        <w:t xml:space="preserve">Germany Munich</w:t>
      </w:r>
      <w:r>
        <w:t xml:space="preserve"> </w:t>
      </w:r>
      <w:r>
        <w:t xml:space="preserve">carries immense responsibility requiring deep legal expertise ethical fortitude adaptability technological competence. Operating within structured hierarchical systems shaped by national laws local customs international influences each judicial officer plays critical role maintaining social order promoting justice.</w:t>
      </w:r>
    </w:p>
    <w:p>
      <w:pPr>
        <w:pStyle w:val="BodyText"/>
      </w:pPr>
      <w:r>
        <w:t xml:space="preserve">The future will likely bring further changes driven by globalization digitization demographic shifts etcetera necessitating ongoing professional development continual refinement procedural methods. Ultimately however core mission remains unchanged: deliver impartial verdicts grounded in truth fairness respecting rights everyone appearing before them regardless background status belief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the Judge in Germany Munich</dc:title>
  <dc:creator/>
  <dc:language>en</dc:language>
  <cp:keywords/>
  <dcterms:created xsi:type="dcterms:W3CDTF">2026-07-29T11:15:25Z</dcterms:created>
  <dcterms:modified xsi:type="dcterms:W3CDTF">2026-07-29T11:15:25Z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