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34" w:name="X99980bdf0cf14e4837ce683bcc7a54f47826030"/>
    <w:p>
      <w:pPr>
        <w:pStyle w:val="Heading1"/>
      </w:pPr>
      <w:r>
        <w:t xml:space="preserve">The Role and Challenges of the Judge in India Mumbai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Legal Studies</w:t>
      </w:r>
      <w:r>
        <w:br/>
      </w:r>
      <w:r>
        <w:rPr>
          <w:bCs/>
          <w:b/>
        </w:rPr>
        <w:t xml:space="preserve">Degree Program:</w:t>
      </w:r>
      <w:r>
        <w:t xml:space="preserve"> </w:t>
      </w:r>
      <w:r>
        <w:t xml:space="preserve">Term Paper Submission</w:t>
      </w:r>
    </w:p>
    <w:bookmarkStart w:id="20" w:name="abstract"/>
    <w:p>
      <w:pPr>
        <w:pStyle w:val="Heading3"/>
      </w:pPr>
      <w:r>
        <w:t xml:space="preserve">Abstract</w:t>
      </w:r>
    </w:p>
    <w:p>
      <w:pPr>
        <w:pStyle w:val="FirstParagraph"/>
      </w:pPr>
      <w:r>
        <w:t xml:space="preserve">This term paper examines the pivotal role of the Judge within the judicial framework of India Mumbai. As one of the most populous and economically vibrant metropolitan cities in Asia, Mumbai presents a unique confluence of legal complexities, ranging from high-profile commercial disputes to intricate criminal matters involving organized crime. This document explores the procedural duties, ethical responsibilities, and systemic challenges faced by judges sitting at various levels within the Mumbai judicial hierarchy. It argues that while the Judge acts as the guardian of constitutional morality in this region, they operate under immense pressure due to massive case backlogs and infrastructural constraints.</w:t>
      </w:r>
    </w:p>
    <w:bookmarkEnd w:id="20"/>
    <w:bookmarkStart w:id="21" w:name="i.-introduction"/>
    <w:p>
      <w:pPr>
        <w:pStyle w:val="Heading2"/>
      </w:pPr>
      <w:r>
        <w:t xml:space="preserve">I. Introduction</w:t>
      </w:r>
    </w:p>
    <w:p>
      <w:pPr>
        <w:pStyle w:val="FirstParagraph"/>
      </w:pPr>
      <w:r>
        <w:t xml:space="preserve">The judiciary serves as the bedrock of any democratic society, ensuring that the rule of law prevails over arbitrary power. In the context of</w:t>
      </w:r>
      <w:r>
        <w:t xml:space="preserve"> </w:t>
      </w:r>
      <w:r>
        <w:rPr>
          <w:bCs/>
          <w:b/>
        </w:rPr>
        <w:t xml:space="preserve">India Mumbai</w:t>
      </w:r>
      <w:r>
        <w:t xml:space="preserve">, this role is particularly critical. Mumbai, formerly known as Bombay, is not only the commercial capital of India but also a microcosm of its social and economic disparities. The city hosts several key judicial institutions, including the Bombay High Court and numerous subordinate courts across districts such as South Mumbai, Thane, and Kalyan.</w:t>
      </w:r>
    </w:p>
    <w:p>
      <w:pPr>
        <w:pStyle w:val="BodyText"/>
      </w:pPr>
      <w:r>
        <w:t xml:space="preserve">The figure of the</w:t>
      </w:r>
      <w:r>
        <w:t xml:space="preserve"> </w:t>
      </w:r>
      <w:r>
        <w:rPr>
          <w:bCs/>
          <w:b/>
        </w:rPr>
        <w:t xml:space="preserve">Judge</w:t>
      </w:r>
      <w:r>
        <w:t xml:space="preserve"> </w:t>
      </w:r>
      <w:r>
        <w:t xml:space="preserve">in this setting is not merely an arbitrator of disputes but a custodian of justice in a city where legal matters often intersect with global economic interests. This paper aims to analyze the multifaceted duties of the</w:t>
      </w:r>
      <w:r>
        <w:t xml:space="preserve"> </w:t>
      </w:r>
      <w:r>
        <w:rPr>
          <w:bCs/>
          <w:b/>
        </w:rPr>
        <w:t xml:space="preserve">Judge</w:t>
      </w:r>
      <w:r>
        <w:t xml:space="preserve">, specifically focusing on how their adjudicatory processes are influenced by the unique socio-legal environment of</w:t>
      </w:r>
      <w:r>
        <w:t xml:space="preserve"> </w:t>
      </w:r>
      <w:r>
        <w:rPr>
          <w:bCs/>
          <w:b/>
        </w:rPr>
        <w:t xml:space="preserve">India Mumbai</w:t>
      </w:r>
      <w:r>
        <w:t xml:space="preserve">. By understanding these dynamics, we can better appreciate the strain on judicial resources and the necessity for systemic reforms.</w:t>
      </w:r>
    </w:p>
    <w:bookmarkEnd w:id="21"/>
    <w:bookmarkStart w:id="22" w:name="Xa9de4e1b9a1afbb281e41bd2934e171e324a593"/>
    <w:p>
      <w:pPr>
        <w:pStyle w:val="Heading2"/>
      </w:pPr>
      <w:r>
        <w:t xml:space="preserve">II. The Judicial Hierarchy in India Mumbai</w:t>
      </w:r>
    </w:p>
    <w:p>
      <w:pPr>
        <w:pStyle w:val="FirstParagraph"/>
      </w:pPr>
      <w:r>
        <w:t xml:space="preserve">To understand the function of a</w:t>
      </w:r>
      <w:r>
        <w:t xml:space="preserve"> </w:t>
      </w:r>
      <w:r>
        <w:rPr>
          <w:bCs/>
          <w:b/>
        </w:rPr>
        <w:t xml:space="preserve">Judge</w:t>
      </w:r>
      <w:r>
        <w:t xml:space="preserve">, one must first understand the structural hierarchy they operate within. The apex judicial body for Maharashtra, which includes</w:t>
      </w:r>
      <w:r>
        <w:t xml:space="preserve"> </w:t>
      </w:r>
      <w:r>
        <w:rPr>
          <w:bCs/>
          <w:b/>
        </w:rPr>
        <w:t xml:space="preserve">India Mumbai</w:t>
      </w:r>
      <w:r>
        <w:t xml:space="preserve">, is the Bombay High Court. Judges at this level handle appeals from subordinate courts and original jurisdiction matters involving significant constitutional questions or commercial value.</w:t>
      </w:r>
    </w:p>
    <w:p>
      <w:pPr>
        <w:pStyle w:val="BodyText"/>
      </w:pPr>
      <w:r>
        <w:t xml:space="preserve">Beneath the High Court lies a vast network of District Courts and Sessions Courts spread across Mumbai. These are presided over by Additional District Judges, Chief Judicial Magistrates, and Metropolitan Magistrates. The diversity in the rank of the</w:t>
      </w:r>
      <w:r>
        <w:t xml:space="preserve"> </w:t>
      </w:r>
      <w:r>
        <w:rPr>
          <w:bCs/>
          <w:b/>
        </w:rPr>
        <w:t xml:space="preserve">Judge</w:t>
      </w:r>
      <w:r>
        <w:t xml:space="preserve"> </w:t>
      </w:r>
      <w:r>
        <w:t xml:space="preserve">dictates their jurisdictional scope. For instance, while a Metropolitan Magistrate in South Mumbai may deal with minor criminal offenses or civil suits of lesser value, a Judge at the High Court bench addresses complex matters involving corporate insolvency, writ petitions against state actions, and fundamental rights violations.</w:t>
      </w:r>
    </w:p>
    <w:p>
      <w:pPr>
        <w:pStyle w:val="BodyText"/>
      </w:pPr>
      <w:r>
        <w:t xml:space="preserve">The geographical spread of</w:t>
      </w:r>
      <w:r>
        <w:t xml:space="preserve"> </w:t>
      </w:r>
      <w:r>
        <w:rPr>
          <w:bCs/>
          <w:b/>
        </w:rPr>
        <w:t xml:space="preserve">India Mumbai</w:t>
      </w:r>
      <w:r>
        <w:t xml:space="preserve">, spanning from the historic colonial architecture of Fort to the sprawling suburban networks in Andheri and Borivali, adds a logistical layer to the duties of every</w:t>
      </w:r>
      <w:r>
        <w:t xml:space="preserve"> </w:t>
      </w:r>
      <w:r>
        <w:rPr>
          <w:bCs/>
          <w:b/>
        </w:rPr>
        <w:t xml:space="preserve">Judge</w:t>
      </w:r>
      <w:r>
        <w:t xml:space="preserve">. The disparity in access to justice between central Mumbai and its outskirts further complicates the equitable administration of law.</w:t>
      </w:r>
    </w:p>
    <w:bookmarkEnd w:id="22"/>
    <w:bookmarkStart w:id="26" w:name="iii.-key-responsibilities-of-the-judge"/>
    <w:p>
      <w:pPr>
        <w:pStyle w:val="Heading2"/>
      </w:pPr>
      <w:r>
        <w:t xml:space="preserve">III. Key Responsibilities of the Judge</w:t>
      </w:r>
    </w:p>
    <w:bookmarkStart w:id="23" w:name="a.-adjudication-and-case-management"/>
    <w:p>
      <w:pPr>
        <w:pStyle w:val="Heading3"/>
      </w:pPr>
      <w:r>
        <w:t xml:space="preserve">A. Adjudication and Case Management</w:t>
      </w:r>
    </w:p>
    <w:p>
      <w:pPr>
        <w:pStyle w:val="FirstParagraph"/>
      </w:pPr>
      <w:r>
        <w:t xml:space="preserve">The primary responsibility of a</w:t>
      </w:r>
      <w:r>
        <w:t xml:space="preserve"> </w:t>
      </w:r>
      <w:r>
        <w:rPr>
          <w:bCs/>
          <w:b/>
        </w:rPr>
        <w:t xml:space="preserve">Judge</w:t>
      </w:r>
      <w:r>
        <w:t xml:space="preserve"> </w:t>
      </w:r>
      <w:r>
        <w:t xml:space="preserve">in</w:t>
      </w:r>
      <w:r>
        <w:t xml:space="preserve"> </w:t>
      </w:r>
      <w:r>
        <w:rPr>
          <w:bCs/>
          <w:b/>
        </w:rPr>
        <w:t xml:space="preserve">India Mumbai</w:t>
      </w:r>
      <w:r>
        <w:t xml:space="preserve">, as elsewhere, is to adjudicate cases based on evidence and statutory law. However, in Mumbai, the volume of litigation is staggering. A single Judge at the Bombay High Court may hear dozens of interlocutory applications daily before even reaching substantive arguments. In subordinate courts within Mumbai, Judges often manage dockets containing thousands of pending cases. Effective case management has thus become a specialized skill for every</w:t>
      </w:r>
      <w:r>
        <w:t xml:space="preserve"> </w:t>
      </w:r>
      <w:r>
        <w:rPr>
          <w:bCs/>
          <w:b/>
        </w:rPr>
        <w:t xml:space="preserve">Judge</w:t>
      </w:r>
      <w:r>
        <w:t xml:space="preserve">, requiring strict adherence to timelines and efficient scheduling to prevent the dilution of justice through delay.</w:t>
      </w:r>
    </w:p>
    <w:bookmarkEnd w:id="23"/>
    <w:bookmarkStart w:id="24" w:name="b.-upholding-constitutional-morality"/>
    <w:p>
      <w:pPr>
        <w:pStyle w:val="Heading3"/>
      </w:pPr>
      <w:r>
        <w:t xml:space="preserve">B. Upholding Constitutional Morality</w:t>
      </w:r>
    </w:p>
    <w:p>
      <w:pPr>
        <w:pStyle w:val="FirstParagraph"/>
      </w:pPr>
      <w:r>
        <w:t xml:space="preserve">In</w:t>
      </w:r>
      <w:r>
        <w:t xml:space="preserve"> </w:t>
      </w:r>
      <w:r>
        <w:rPr>
          <w:bCs/>
          <w:b/>
        </w:rPr>
        <w:t xml:space="preserve">India Mumbai</w:t>
      </w:r>
      <w:r>
        <w:t xml:space="preserve">, the</w:t>
      </w:r>
      <w:r>
        <w:t xml:space="preserve"> </w:t>
      </w:r>
      <w:r>
        <w:rPr>
          <w:bCs/>
          <w:b/>
        </w:rPr>
        <w:t xml:space="preserve">Judge</w:t>
      </w:r>
      <w:r>
        <w:t xml:space="preserve"> </w:t>
      </w:r>
      <w:r>
        <w:t xml:space="preserve">frequently encounters cases that test the boundaries of fundamental rights. Whether it is a dispute involving eviction in high-rent controlled tenancies or issues related to freedom of expression in the media capital of India, each Judge must interpret laws through the lens of Constitutional morality. The independence of every</w:t>
      </w:r>
      <w:r>
        <w:t xml:space="preserve"> </w:t>
      </w:r>
      <w:r>
        <w:rPr>
          <w:bCs/>
          <w:b/>
        </w:rPr>
        <w:t xml:space="preserve">Judge</w:t>
      </w:r>
      <w:r>
        <w:t xml:space="preserve"> </w:t>
      </w:r>
      <w:r>
        <w:t xml:space="preserve">is paramount here, as they must resist political and corporate pressures that are often prevalent in a city dominated by industrial conglomerates.</w:t>
      </w:r>
    </w:p>
    <w:bookmarkEnd w:id="24"/>
    <w:bookmarkStart w:id="25" w:name="c.-public-interest-litigation-pil"/>
    <w:p>
      <w:pPr>
        <w:pStyle w:val="Heading3"/>
      </w:pPr>
      <w:r>
        <w:t xml:space="preserve">C. Public Interest Litigation (PIL)</w:t>
      </w:r>
    </w:p>
    <w:p>
      <w:pPr>
        <w:pStyle w:val="FirstParagraph"/>
      </w:pPr>
      <w:r>
        <w:t xml:space="preserve">Mumbai has been a hotspot for Public Interest Litigations concerning urban governance, environmental protection, and slum rehabilitation.</w:t>
      </w:r>
      <w:r>
        <w:t xml:space="preserve"> </w:t>
      </w:r>
      <w:r>
        <w:rPr>
          <w:bCs/>
          <w:b/>
        </w:rPr>
        <w:t xml:space="preserve">Judge</w:t>
      </w:r>
      <w:r>
        <w:t xml:space="preserve">s sitting on the Bombay High Court often play an activist role in these matters, monitoring government agencies like the Brihanmumbai Municipal Corporation (BMC). This quasi-legislative function adds a significant dimension to their traditional judicial role.</w:t>
      </w:r>
    </w:p>
    <w:bookmarkEnd w:id="25"/>
    <w:bookmarkEnd w:id="26"/>
    <w:bookmarkStart w:id="30" w:name="Xc647defdddd26afac07768ba6896ad92a31dcfe"/>
    <w:p>
      <w:pPr>
        <w:pStyle w:val="Heading2"/>
      </w:pPr>
      <w:r>
        <w:t xml:space="preserve">IV. Challenges Faced by Judges in India Mumbai</w:t>
      </w:r>
    </w:p>
    <w:bookmarkStart w:id="27" w:name="a.-the-problem-of-case-backlog"/>
    <w:p>
      <w:pPr>
        <w:pStyle w:val="Heading3"/>
      </w:pPr>
      <w:r>
        <w:t xml:space="preserve">A. The Problem of Case Backlog</w:t>
      </w:r>
    </w:p>
    <w:p>
      <w:pPr>
        <w:pStyle w:val="FirstParagraph"/>
      </w:pPr>
      <w:r>
        <w:t xml:space="preserve">The most pressing challenge for any</w:t>
      </w:r>
      <w:r>
        <w:t xml:space="preserve"> </w:t>
      </w:r>
      <w:r>
        <w:rPr>
          <w:bCs/>
          <w:b/>
        </w:rPr>
        <w:t xml:space="preserve">Judge</w:t>
      </w:r>
      <w:r>
        <w:t xml:space="preserve"> </w:t>
      </w:r>
      <w:r>
        <w:t xml:space="preserve">in</w:t>
      </w:r>
      <w:r>
        <w:t xml:space="preserve"> </w:t>
      </w:r>
      <w:r>
        <w:rPr>
          <w:bCs/>
          <w:b/>
        </w:rPr>
        <w:t xml:space="preserve">India Mumbai</w:t>
      </w:r>
      <w:r>
        <w:t xml:space="preserve"> </w:t>
      </w:r>
      <w:r>
        <w:t xml:space="preserve">is the massive accumulation of pending cases. Statistics indicate that a significant percentage of the caseload at the Bombay High Court and subordinate courts remains unresolved for years. This backlog affects public trust in the judiciary and places an unsustainable workload on individual Judges, leading to fatigue and potential errors in judgment.</w:t>
      </w:r>
    </w:p>
    <w:bookmarkEnd w:id="27"/>
    <w:bookmarkStart w:id="28" w:name="b.-infrastructural-deficits"/>
    <w:p>
      <w:pPr>
        <w:pStyle w:val="Heading3"/>
      </w:pPr>
      <w:r>
        <w:t xml:space="preserve">B. Infrastructural Deficits</w:t>
      </w:r>
    </w:p>
    <w:p>
      <w:pPr>
        <w:pStyle w:val="FirstParagraph"/>
      </w:pPr>
      <w:r>
        <w:t xml:space="preserve">While some newer courts in</w:t>
      </w:r>
      <w:r>
        <w:t xml:space="preserve"> </w:t>
      </w:r>
      <w:r>
        <w:rPr>
          <w:bCs/>
          <w:b/>
        </w:rPr>
        <w:t xml:space="preserve">India Mumbai</w:t>
      </w:r>
      <w:r>
        <w:t xml:space="preserve"> </w:t>
      </w:r>
      <w:r>
        <w:t xml:space="preserve">have been equipped with modern technology, many traditional court complexes suffer from inadequate infrastructure. Issues such as lack of air conditioning, poor lighting, and insufficient digital record-keeping systems hinder the efficiency of a</w:t>
      </w:r>
      <w:r>
        <w:t xml:space="preserve"> </w:t>
      </w:r>
      <w:r>
        <w:rPr>
          <w:bCs/>
          <w:b/>
        </w:rPr>
        <w:t xml:space="preserve">Judge</w:t>
      </w:r>
      <w:r>
        <w:t xml:space="preserve">. These physical constraints can impede the ability of a Judge to conduct proceedings smoothly and maintain dignity in the courtroom.</w:t>
      </w:r>
    </w:p>
    <w:bookmarkEnd w:id="28"/>
    <w:bookmarkStart w:id="29" w:name="c.-security-and-personal-safety"/>
    <w:p>
      <w:pPr>
        <w:pStyle w:val="Heading3"/>
      </w:pPr>
      <w:r>
        <w:t xml:space="preserve">C. Security and Personal Safety</w:t>
      </w:r>
    </w:p>
    <w:p>
      <w:pPr>
        <w:pStyle w:val="FirstParagraph"/>
      </w:pPr>
      <w:r>
        <w:t xml:space="preserve">Given Mumbai’s association with organized crime, Judges dealing with high-profile criminal cases often face security threats. Ensuring the safety of every</w:t>
      </w:r>
      <w:r>
        <w:t xml:space="preserve"> </w:t>
      </w:r>
      <w:r>
        <w:rPr>
          <w:bCs/>
          <w:b/>
        </w:rPr>
        <w:t xml:space="preserve">Judge</w:t>
      </w:r>
      <w:r>
        <w:t xml:space="preserve">, along with court staff and litigants, requires robust security protocols that are not always seamlessly integrated into the daily functioning of subordinate courts in densely populated areas.</w:t>
      </w:r>
    </w:p>
    <w:bookmarkEnd w:id="29"/>
    <w:bookmarkEnd w:id="30"/>
    <w:bookmarkStart w:id="31" w:name="X802e65ab83d4dabb17c4ca0856340c1f7d5d4b9"/>
    <w:p>
      <w:pPr>
        <w:pStyle w:val="Heading2"/>
      </w:pPr>
      <w:r>
        <w:t xml:space="preserve">V. The Impact of Technology on Judicial Processes</w:t>
      </w:r>
    </w:p>
    <w:p>
      <w:pPr>
        <w:pStyle w:val="FirstParagraph"/>
      </w:pPr>
      <w:r>
        <w:t xml:space="preserve">In recent years, the role of the</w:t>
      </w:r>
      <w:r>
        <w:t xml:space="preserve"> </w:t>
      </w:r>
      <w:r>
        <w:rPr>
          <w:bCs/>
          <w:b/>
        </w:rPr>
        <w:t xml:space="preserve">Judge</w:t>
      </w:r>
      <w:r>
        <w:t xml:space="preserve"> </w:t>
      </w:r>
      <w:r>
        <w:t xml:space="preserve">in</w:t>
      </w:r>
      <w:r>
        <w:t xml:space="preserve"> </w:t>
      </w:r>
      <w:r>
        <w:rPr>
          <w:bCs/>
          <w:b/>
        </w:rPr>
        <w:t xml:space="preserve">India Mumbai</w:t>
      </w:r>
      <w:r>
        <w:t xml:space="preserve"> </w:t>
      </w:r>
      <w:r>
        <w:t xml:space="preserve">has evolved with the integration of technology. The e-Courts project has facilitated digital filing, virtual hearings, and online case tracking. For a Judge in Mumbai, adapting to these tools is no longer optional but essential. Virtual hearings have helped manage caseloads during emergencies, such as pandemic lockdowns, allowing judicial proceedings to continue despite physical limitations.</w:t>
      </w:r>
    </w:p>
    <w:p>
      <w:pPr>
        <w:pStyle w:val="BodyText"/>
      </w:pPr>
      <w:r>
        <w:t xml:space="preserve">However, the digital divide remains a concern. While Judges are encouraged to adopt technology, not all litigants in</w:t>
      </w:r>
      <w:r>
        <w:t xml:space="preserve"> </w:t>
      </w:r>
      <w:r>
        <w:rPr>
          <w:bCs/>
          <w:b/>
        </w:rPr>
        <w:t xml:space="preserve">India Mumbai</w:t>
      </w:r>
      <w:r>
        <w:t xml:space="preserve">, particularly those from marginalized communities in slums or informal settlements, have equal access to digital resources. The Judge must therefore balance technological efficiency with the principle of equitable access to justice.</w:t>
      </w:r>
    </w:p>
    <w:bookmarkEnd w:id="31"/>
    <w:bookmarkStart w:id="32" w:name="vi.-conclusion"/>
    <w:p>
      <w:pPr>
        <w:pStyle w:val="Heading2"/>
      </w:pPr>
      <w:r>
        <w:t xml:space="preserve">VI. Conclusion</w:t>
      </w:r>
    </w:p>
    <w:p>
      <w:pPr>
        <w:pStyle w:val="FirstParagraph"/>
      </w:pPr>
      <w:r>
        <w:t xml:space="preserve">The institution of the</w:t>
      </w:r>
      <w:r>
        <w:t xml:space="preserve"> </w:t>
      </w:r>
      <w:r>
        <w:rPr>
          <w:bCs/>
          <w:b/>
        </w:rPr>
        <w:t xml:space="preserve">Judge</w:t>
      </w:r>
      <w:r>
        <w:t xml:space="preserve"> </w:t>
      </w:r>
      <w:r>
        <w:t xml:space="preserve">in</w:t>
      </w:r>
      <w:r>
        <w:t xml:space="preserve"> </w:t>
      </w:r>
      <w:r>
        <w:rPr>
          <w:bCs/>
          <w:b/>
        </w:rPr>
        <w:t xml:space="preserve">India Mumbai</w:t>
      </w:r>
      <w:r>
        <w:t xml:space="preserve"> </w:t>
      </w:r>
      <w:r>
        <w:t xml:space="preserve">is a complex entity that operates at the intersection of law, society, and economy. From managing thousands of backlogged cases to interpreting constitutional rights in a rapidly urbanizing environment, every Judge bears the weight of societal expectations. The unique challenges faced by the judiciary in this metropolitan hub—ranging from infrastructural deficits to security concerns—highlight the need for continuous reform and resource allocation.</w:t>
      </w:r>
    </w:p>
    <w:p>
      <w:pPr>
        <w:pStyle w:val="BodyText"/>
      </w:pPr>
      <w:r>
        <w:t xml:space="preserve">As</w:t>
      </w:r>
      <w:r>
        <w:t xml:space="preserve"> </w:t>
      </w:r>
      <w:r>
        <w:rPr>
          <w:bCs/>
          <w:b/>
        </w:rPr>
        <w:t xml:space="preserve">India Mumbai</w:t>
      </w:r>
      <w:r>
        <w:t xml:space="preserve"> </w:t>
      </w:r>
      <w:r>
        <w:t xml:space="preserve">continues to grow as an economic powerhouse, its judicial system must adapt to meet the rising demand for justice. Strengthening the independence, efficiency, and accessibility of every</w:t>
      </w:r>
      <w:r>
        <w:t xml:space="preserve"> </w:t>
      </w:r>
      <w:r>
        <w:rPr>
          <w:bCs/>
          <w:b/>
        </w:rPr>
        <w:t xml:space="preserve">Judge</w:t>
      </w:r>
      <w:r>
        <w:t xml:space="preserve">'s office is crucial for maintaining public confidence in the legal system. Future research should focus on quantifying the impact of technological interventions on case disposal rates and exploring models to enhance judicial accountability in one of Asia's most dynamic cities.</w:t>
      </w:r>
    </w:p>
    <w:bookmarkEnd w:id="32"/>
    <w:bookmarkStart w:id="33" w:name="vii.-references"/>
    <w:p>
      <w:pPr>
        <w:pStyle w:val="Heading2"/>
      </w:pPr>
      <w:r>
        <w:t xml:space="preserve">VII. References</w:t>
      </w:r>
    </w:p>
    <w:p>
      <w:pPr>
        <w:pStyle w:val="FirstParagraph"/>
      </w:pPr>
      <w:r>
        <w:rPr>
          <w:iCs/>
          <w:i/>
        </w:rPr>
        <w:t xml:space="preserve">(Note: In a formal academic submission, specific citations from legal journals, Supreme Court judgments involving Mumbai litigants, and reports from the Law Commission of India would be listed here.)</w:t>
      </w:r>
    </w:p>
    <w:p>
      <w:pPr>
        <w:numPr>
          <w:ilvl w:val="0"/>
          <w:numId w:val="1001"/>
        </w:numPr>
        <w:pStyle w:val="Compact"/>
      </w:pPr>
      <w:r>
        <w:t xml:space="preserve">Bombay High Court Annual Reports.</w:t>
      </w:r>
    </w:p>
    <w:p>
      <w:pPr>
        <w:numPr>
          <w:ilvl w:val="0"/>
          <w:numId w:val="1001"/>
        </w:numPr>
        <w:pStyle w:val="Compact"/>
      </w:pPr>
      <w:r>
        <w:t xml:space="preserve">National Judicial Data Grid (NJDG) Statistics for Maharashtra.</w:t>
      </w:r>
    </w:p>
    <w:p>
      <w:pPr>
        <w:numPr>
          <w:ilvl w:val="0"/>
          <w:numId w:val="1001"/>
        </w:numPr>
        <w:pStyle w:val="Compact"/>
      </w:pPr>
      <w:r>
        <w:t xml:space="preserve">Schedule of Cases pending in Subordinate Courts, Mumbai District.</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Judge in India Mumbai</dc:title>
  <dc:creator/>
  <dc:language>en</dc:language>
  <cp:keywords/>
  <dcterms:created xsi:type="dcterms:W3CDTF">2026-07-29T18:58:29Z</dcterms:created>
  <dcterms:modified xsi:type="dcterms:W3CDTF">2026-07-29T18:58:29Z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