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Tel</w:t>
      </w:r>
      <w:r>
        <w:t xml:space="preserve"> </w:t>
      </w:r>
      <w:r>
        <w:t xml:space="preserve">Aviv</w:t>
      </w:r>
    </w:p>
    <w:bookmarkStart w:id="26" w:name="X96202acb17c35470b87053ca331b2cab7e0cd35"/>
    <w:p>
      <w:pPr>
        <w:pStyle w:val="Heading1"/>
      </w:pPr>
      <w:r>
        <w:t xml:space="preserve">The Role and Responsibility of the Judge in Israel Tel Aviv</w:t>
      </w:r>
    </w:p>
    <w:p>
      <w:pPr>
        <w:pStyle w:val="FirstParagraph"/>
      </w:pPr>
      <w:r>
        <w:rPr>
          <w:bCs/>
          <w:b/>
        </w:rPr>
        <w:t xml:space="preserve">A Term Paper submitted regarding the Judiciary, Jurisdiction, and Legal Standards within the State of Israel.</w:t>
      </w:r>
    </w:p>
    <w:bookmarkStart w:id="20" w:name="i.-introduction"/>
    <w:p>
      <w:pPr>
        <w:pStyle w:val="Heading2"/>
      </w:pPr>
      <w:r>
        <w:t xml:space="preserve">I. Introduction</w:t>
      </w:r>
    </w:p>
    <w:p>
      <w:pPr>
        <w:pStyle w:val="FirstParagraph"/>
      </w:pPr>
      <w:r>
        <w:t xml:space="preserve">The administration of justice is the cornerstone of any democratic society, ensuring that laws are applied fairly, impartially, and consistently. In the context of</w:t>
      </w:r>
      <w:r>
        <w:t xml:space="preserve"> </w:t>
      </w:r>
      <w:r>
        <w:rPr>
          <w:bCs/>
          <w:b/>
        </w:rPr>
        <w:t xml:space="preserve">Israel Tel Aviv</w:t>
      </w:r>
      <w:r>
        <w:t xml:space="preserve">, a city characterized by its rapid development, demographic diversity, and status as an economic hub in</w:t>
      </w:r>
      <w:r>
        <w:t xml:space="preserve"> </w:t>
      </w:r>
      <w:r>
        <w:rPr>
          <w:bCs/>
          <w:b/>
        </w:rPr>
        <w:t xml:space="preserve">Israel</w:t>
      </w:r>
      <w:r>
        <w:t xml:space="preserve">, the role of the court system is particularly critical. The Judge serves not merely as an arbiter of disputes but as a guardian of constitutional values within one of the most dynamic legal landscapes in the Middle East. This term paper examines the specific duties, ethical obligations, and contextual challenges faced by a</w:t>
      </w:r>
      <w:r>
        <w:t xml:space="preserve"> </w:t>
      </w:r>
      <w:r>
        <w:rPr>
          <w:bCs/>
          <w:b/>
        </w:rPr>
        <w:t xml:space="preserve">Judge</w:t>
      </w:r>
      <w:r>
        <w:t xml:space="preserve"> </w:t>
      </w:r>
      <w:r>
        <w:t xml:space="preserve">operating within the courts situated in</w:t>
      </w:r>
      <w:r>
        <w:t xml:space="preserve"> </w:t>
      </w:r>
      <w:r>
        <w:rPr>
          <w:bCs/>
          <w:b/>
        </w:rPr>
        <w:t xml:space="preserve">Israel Tel Aviv</w:t>
      </w:r>
      <w:r>
        <w:t xml:space="preserve">.</w:t>
      </w:r>
    </w:p>
    <w:p>
      <w:pPr>
        <w:pStyle w:val="BodyText"/>
      </w:pPr>
      <w:r>
        <w:t xml:space="preserve">The judicial branch in Israel is independent, yet it operates within a complex framework that balances statutory law with religious influences and international human rights standards. The city of Tel Aviv, hosting some of the country's most significant civil and commercial courts, demands judges who are adept at handling high-volume caseloads involving intricate financial crimes, intellectual property disputes, and sensitive civil rights matters. Understanding the specific environment of</w:t>
      </w:r>
      <w:r>
        <w:t xml:space="preserve"> </w:t>
      </w:r>
      <w:r>
        <w:rPr>
          <w:bCs/>
          <w:b/>
        </w:rPr>
        <w:t xml:space="preserve">Israel Tel Aviv</w:t>
      </w:r>
      <w:r>
        <w:t xml:space="preserve"> </w:t>
      </w:r>
      <w:r>
        <w:t xml:space="preserve">is essential to comprehending the modern mandate of the Israeli</w:t>
      </w:r>
      <w:r>
        <w:t xml:space="preserve"> </w:t>
      </w:r>
      <w:r>
        <w:rPr>
          <w:bCs/>
          <w:b/>
        </w:rPr>
        <w:t xml:space="preserve">Judge</w:t>
      </w:r>
      <w:r>
        <w:t xml:space="preserve">.</w:t>
      </w:r>
    </w:p>
    <w:bookmarkEnd w:id="20"/>
    <w:bookmarkStart w:id="21" w:name="Xe138a27c4861fb4169006298624b2d849baaf14"/>
    <w:p>
      <w:pPr>
        <w:pStyle w:val="Heading2"/>
      </w:pPr>
      <w:r>
        <w:t xml:space="preserve">II. The Legal Framework and Jurisdiction in Israel Tel Aviv</w:t>
      </w:r>
    </w:p>
    <w:p>
      <w:pPr>
        <w:pStyle w:val="FirstParagraph"/>
      </w:pPr>
      <w:r>
        <w:t xml:space="preserve">To understand the function of a</w:t>
      </w:r>
      <w:r>
        <w:t xml:space="preserve"> </w:t>
      </w:r>
      <w:r>
        <w:rPr>
          <w:bCs/>
          <w:b/>
        </w:rPr>
        <w:t xml:space="preserve">Judge</w:t>
      </w:r>
      <w:r>
        <w:t xml:space="preserve">, one must first appreciate the jurisdictional boundaries that define their authority. In</w:t>
      </w:r>
      <w:r>
        <w:t xml:space="preserve"> </w:t>
      </w:r>
      <w:r>
        <w:rPr>
          <w:bCs/>
          <w:b/>
        </w:rPr>
        <w:t xml:space="preserve">Israel Tel Aviv</w:t>
      </w:r>
      <w:r>
        <w:t xml:space="preserve">, judges primarily sit within District Courts, Magistrates' Courts, and specialized tribunals such as Labor Courts or Family Courts. The District Court for the Tel Aviv District is particularly notable; it handles major civil claims exceeding specific monetary thresholds and serious criminal offenses. Consequently, the</w:t>
      </w:r>
      <w:r>
        <w:t xml:space="preserve"> </w:t>
      </w:r>
      <w:r>
        <w:rPr>
          <w:bCs/>
          <w:b/>
        </w:rPr>
        <w:t xml:space="preserve">Judge</w:t>
      </w:r>
      <w:r>
        <w:t xml:space="preserve"> </w:t>
      </w:r>
      <w:r>
        <w:t xml:space="preserve">in this jurisdiction bears a heavy responsibility for setting legal precedents that may influence national policy.</w:t>
      </w:r>
    </w:p>
    <w:p>
      <w:pPr>
        <w:pStyle w:val="BodyText"/>
      </w:pPr>
      <w:r>
        <w:t xml:space="preserve">The legal system in Israel is mixed, drawing from British Common Law traditions, Ottoman law remnants, Jewish religious law (Halakha), and democratic principles. A</w:t>
      </w:r>
      <w:r>
        <w:t xml:space="preserve"> </w:t>
      </w:r>
      <w:r>
        <w:rPr>
          <w:bCs/>
          <w:b/>
        </w:rPr>
        <w:t xml:space="preserve">Judge</w:t>
      </w:r>
      <w:r>
        <w:t xml:space="preserve"> </w:t>
      </w:r>
      <w:r>
        <w:t xml:space="preserve">in</w:t>
      </w:r>
      <w:r>
        <w:t xml:space="preserve"> </w:t>
      </w:r>
      <w:r>
        <w:rPr>
          <w:bCs/>
          <w:b/>
        </w:rPr>
        <w:t xml:space="preserve">Israel Tel Aviv</w:t>
      </w:r>
      <w:r>
        <w:t xml:space="preserve"> </w:t>
      </w:r>
      <w:r>
        <w:t xml:space="preserve">must navigate this pluralistic legal heritage. For instance, while civil matters are generally secular and governed by statutory interpretation found in the courts of Tel Aviv or Jerusalem, personal status issues such as marriage and divorce for Jewish citizens are under the exclusive jurisdiction of Rabbinical Courts. Therefore, a</w:t>
      </w:r>
      <w:r>
        <w:t xml:space="preserve"> </w:t>
      </w:r>
      <w:r>
        <w:rPr>
          <w:bCs/>
          <w:b/>
        </w:rPr>
        <w:t xml:space="preserve">Judge</w:t>
      </w:r>
      <w:r>
        <w:t xml:space="preserve"> </w:t>
      </w:r>
      <w:r>
        <w:t xml:space="preserve">must be well-versed not only in the Penal Code but also in understanding where their secular authority ends and religious jurisdiction begins.</w:t>
      </w:r>
    </w:p>
    <w:bookmarkEnd w:id="21"/>
    <w:bookmarkStart w:id="22" w:name="X08c25642987e752b1da4069f988baed1cd7d807"/>
    <w:p>
      <w:pPr>
        <w:pStyle w:val="Heading2"/>
      </w:pPr>
      <w:r>
        <w:t xml:space="preserve">III. Ethical Obligations and Impartiality</w:t>
      </w:r>
    </w:p>
    <w:p>
      <w:pPr>
        <w:pStyle w:val="FirstParagraph"/>
      </w:pPr>
      <w:r>
        <w:t xml:space="preserve">The core duty of any</w:t>
      </w:r>
      <w:r>
        <w:t xml:space="preserve"> </w:t>
      </w:r>
      <w:r>
        <w:rPr>
          <w:bCs/>
          <w:b/>
        </w:rPr>
        <w:t xml:space="preserve">Judge</w:t>
      </w:r>
      <w:r>
        <w:t xml:space="preserve">, regardless of location, is impartiality. However, in the vibrant and often contentious political atmosphere of</w:t>
      </w:r>
      <w:r>
        <w:t xml:space="preserve"> </w:t>
      </w:r>
      <w:r>
        <w:rPr>
          <w:bCs/>
          <w:b/>
        </w:rPr>
        <w:t xml:space="preserve">Israel Tel Aviv</w:t>
      </w:r>
      <w:r>
        <w:t xml:space="preserve">, maintaining the appearance and reality of neutrality is a profound challenge. Judges here are expected to uphold strict ethical standards as outlined in the Basic Law: The Judiciary. This includes recusing themselves from cases where personal bias or prior involvement might compromise their objectivity.</w:t>
      </w:r>
    </w:p>
    <w:p>
      <w:pPr>
        <w:pStyle w:val="BodyText"/>
      </w:pPr>
      <w:r>
        <w:t xml:space="preserve">In</w:t>
      </w:r>
      <w:r>
        <w:t xml:space="preserve"> </w:t>
      </w:r>
      <w:r>
        <w:rPr>
          <w:bCs/>
          <w:b/>
        </w:rPr>
        <w:t xml:space="preserve">Israel Tel Aviv</w:t>
      </w:r>
      <w:r>
        <w:t xml:space="preserve">, judges frequently hear cases involving prominent political figures, large corporate entities, and high-profile civil rights activists. The pressure to remain unbiased is intense. A</w:t>
      </w:r>
      <w:r>
        <w:t xml:space="preserve"> </w:t>
      </w:r>
      <w:r>
        <w:rPr>
          <w:bCs/>
          <w:b/>
        </w:rPr>
        <w:t xml:space="preserve">Judge</w:t>
      </w:r>
      <w:r>
        <w:t xml:space="preserve"> </w:t>
      </w:r>
      <w:r>
        <w:t xml:space="preserve">must ensure that their decisions are based solely on the facts presented and the applicable law, free from external political pressure or public opinion. This adherence to judicial ethics is vital for maintaining public trust in the rule of law within a society that values democratic institutions highly.</w:t>
      </w:r>
    </w:p>
    <w:bookmarkEnd w:id="22"/>
    <w:bookmarkStart w:id="23" w:name="Xd97e225a119d6dc230b0d7c147d549f79e4d539"/>
    <w:p>
      <w:pPr>
        <w:pStyle w:val="Heading2"/>
      </w:pPr>
      <w:r>
        <w:t xml:space="preserve">IV. Specialized Challenges: Economic and Criminal Law</w:t>
      </w:r>
    </w:p>
    <w:p>
      <w:pPr>
        <w:pStyle w:val="FirstParagraph"/>
      </w:pPr>
      <w:r>
        <w:t xml:space="preserve">Tel Aviv is often referred to as "Startup Nation" capital, hosting the Israel Stock Exchange and numerous multinational corporations. As a result,</w:t>
      </w:r>
      <w:r>
        <w:t xml:space="preserve"> </w:t>
      </w:r>
      <w:r>
        <w:rPr>
          <w:bCs/>
          <w:b/>
        </w:rPr>
        <w:t xml:space="preserve">Judge</w:t>
      </w:r>
      <w:r>
        <w:t xml:space="preserve">s in Tel Aviv frequently preside over complex commercial litigation, bankruptcy proceedings, and intellectual property disputes. These cases require judges with a sophisticated understanding of economics and international business practices. Unlike rural courts that may deal predominantly with local criminal or minor civil matters, the</w:t>
      </w:r>
      <w:r>
        <w:t xml:space="preserve"> </w:t>
      </w:r>
      <w:r>
        <w:rPr>
          <w:bCs/>
          <w:b/>
        </w:rPr>
        <w:t xml:space="preserve">Judge</w:t>
      </w:r>
      <w:r>
        <w:t xml:space="preserve"> </w:t>
      </w:r>
      <w:r>
        <w:t xml:space="preserve">in</w:t>
      </w:r>
      <w:r>
        <w:t xml:space="preserve"> </w:t>
      </w:r>
      <w:r>
        <w:rPr>
          <w:bCs/>
          <w:b/>
        </w:rPr>
        <w:t xml:space="preserve">Israel Tel Aviv</w:t>
      </w:r>
      <w:r>
        <w:t xml:space="preserve"> </w:t>
      </w:r>
      <w:r>
        <w:t xml:space="preserve">must possess specialized expertise to untangle intricate corporate structures and financial fraud schemes.</w:t>
      </w:r>
    </w:p>
    <w:p>
      <w:pPr>
        <w:pStyle w:val="BodyText"/>
      </w:pPr>
      <w:r>
        <w:t xml:space="preserve">Furthermore, the city deals with significant volumes of criminal cases. The Judge must balance efficiency with due process. High crime rates in certain urban areas demand that courts operate effectively without compromising the rights of the accused. The</w:t>
      </w:r>
      <w:r>
        <w:t xml:space="preserve"> </w:t>
      </w:r>
      <w:r>
        <w:rPr>
          <w:bCs/>
          <w:b/>
        </w:rPr>
        <w:t xml:space="preserve">Judge</w:t>
      </w:r>
      <w:r>
        <w:t xml:space="preserve"> </w:t>
      </w:r>
      <w:r>
        <w:t xml:space="preserve">plays a pivotal role in ensuring that police investigations are lawful and that evidence is admitted only through proper legal channels. This requires a keen eye for detail and a strict adherence to procedural fairness, reinforcing the integrity of the Israeli justice system.</w:t>
      </w:r>
    </w:p>
    <w:bookmarkEnd w:id="23"/>
    <w:bookmarkStart w:id="24" w:name="v.-social-justice-and-human-rights"/>
    <w:p>
      <w:pPr>
        <w:pStyle w:val="Heading2"/>
      </w:pPr>
      <w:r>
        <w:t xml:space="preserve">V. Social Justice and Human Rights</w:t>
      </w:r>
    </w:p>
    <w:p>
      <w:pPr>
        <w:pStyle w:val="FirstParagraph"/>
      </w:pPr>
      <w:r>
        <w:t xml:space="preserve">Beyond commercial and criminal law,</w:t>
      </w:r>
      <w:r>
        <w:t xml:space="preserve"> </w:t>
      </w:r>
      <w:r>
        <w:rPr>
          <w:bCs/>
          <w:b/>
        </w:rPr>
        <w:t xml:space="preserve">Judge</w:t>
      </w:r>
      <w:r>
        <w:t xml:space="preserve">s in</w:t>
      </w:r>
      <w:r>
        <w:t xml:space="preserve"> </w:t>
      </w:r>
      <w:r>
        <w:rPr>
          <w:bCs/>
          <w:b/>
        </w:rPr>
        <w:t xml:space="preserve">Israel Tel Aviv</w:t>
      </w:r>
      <w:r>
        <w:t xml:space="preserve"> </w:t>
      </w:r>
      <w:r>
        <w:t xml:space="preserve">are often at the forefront of social justice issues. The city is home to diverse populations, including immigrants, refugees, LGBTQ+ communities, and marginalized socioeconomic groups. Judges regularly hear cases regarding housing rights, discrimination in employment or public spaces (such as the famous beach segregation cases), and civil liberties.</w:t>
      </w:r>
    </w:p>
    <w:p>
      <w:pPr>
        <w:pStyle w:val="BodyText"/>
      </w:pPr>
      <w:r>
        <w:t xml:space="preserve">In these instances, the</w:t>
      </w:r>
      <w:r>
        <w:t xml:space="preserve"> </w:t>
      </w:r>
      <w:r>
        <w:rPr>
          <w:bCs/>
          <w:b/>
        </w:rPr>
        <w:t xml:space="preserve">Judge</w:t>
      </w:r>
      <w:r>
        <w:t xml:space="preserve"> </w:t>
      </w:r>
      <w:r>
        <w:t xml:space="preserve">acts as a protector of minority rights against majority rule or administrative overreach. The Tel Aviv courts have historically been progressive venues for interpreting human rights within the Israeli context. A</w:t>
      </w:r>
      <w:r>
        <w:t xml:space="preserve"> </w:t>
      </w:r>
      <w:r>
        <w:rPr>
          <w:bCs/>
          <w:b/>
        </w:rPr>
        <w:t xml:space="preserve">Judge</w:t>
      </w:r>
      <w:r>
        <w:t xml:space="preserve"> </w:t>
      </w:r>
      <w:r>
        <w:t xml:space="preserve">must be sensitive to social dynamics and capable of applying universal human rights principles to local conflicts, thereby promoting social cohesion in a divided society.</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Israel Tel Aviv</w:t>
      </w:r>
    </w:p>
    <w:p>
      <w:pPr>
        <w:pStyle w:val="BodyText"/>
      </w:pPr>
      <w:r>
        <w:t xml:space="preserve">As</w:t>
      </w:r>
      <w:r>
        <w:t xml:space="preserve"> </w:t>
      </w:r>
      <w:r>
        <w:rPr>
          <w:bCs/>
          <w:b/>
        </w:rPr>
        <w:t xml:space="preserve">Israel</w:t>
      </w:r>
      <w:r>
        <w:t xml:space="preserve"> </w:t>
      </w:r>
      <w:r>
        <w:t xml:space="preserve">continues to evolve as a modern state in the 21st century, the courts in Tel Aviv will remain central to its democratic project. The</w:t>
      </w:r>
      <w:r>
        <w:t xml:space="preserve"> </w:t>
      </w:r>
      <w:r>
        <w:rPr>
          <w:bCs/>
          <w:b/>
        </w:rPr>
        <w:t xml:space="preserve">Judge</w:t>
      </w:r>
      <w:r>
        <w:t xml:space="preserve">, therefore, holds a position of immense public trust. By adhering strictly to the law while remaining attuned to the social realities of</w:t>
      </w:r>
      <w:r>
        <w:t xml:space="preserve"> </w:t>
      </w:r>
      <w:r>
        <w:rPr>
          <w:bCs/>
          <w:b/>
        </w:rPr>
        <w:t xml:space="preserve">Israel Tel Aviv</w:t>
      </w:r>
      <w:r>
        <w:t xml:space="preserve">, judges ensure that justice is not only done but seen to be done. This term paper concludes that the effectiveness and legitimacy of the Israeli judicial system rely heavily on the competence and integrity of every</w:t>
      </w:r>
      <w:r>
        <w:t xml:space="preserve"> </w:t>
      </w:r>
      <w:r>
        <w:rPr>
          <w:bCs/>
          <w:b/>
        </w:rPr>
        <w:t xml:space="preserve">Judge</w:t>
      </w:r>
      <w:r>
        <w:t xml:space="preserve"> </w:t>
      </w:r>
      <w:r>
        <w:t xml:space="preserve">serving within its borders, particularly in a city as pivotal as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Israel Tel Aviv</dc:title>
  <dc:creator/>
  <dc:language>en</dc:language>
  <cp:keywords/>
  <dcterms:created xsi:type="dcterms:W3CDTF">2026-07-29T04:14:10Z</dcterms:created>
  <dcterms:modified xsi:type="dcterms:W3CDTF">2026-07-29T04:14:10Z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