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Term</w:t>
      </w:r>
      <w:r>
        <w:t xml:space="preserve"> </w:t>
      </w:r>
      <w:r>
        <w:t xml:space="preserve">Paper</w:t>
      </w:r>
    </w:p>
    <w:bookmarkStart w:id="20" w:name="X3ee3c6f2c034935157fbac185cb337365227b8d"/>
    <w:p>
      <w:pPr>
        <w:pStyle w:val="Heading1"/>
      </w:pPr>
      <w:r>
        <w:t xml:space="preserve">The Role and Evolution of the Judge in Japan Osaka</w:t>
      </w:r>
    </w:p>
    <w:p>
      <w:pPr>
        <w:pStyle w:val="FirstParagraph"/>
      </w:pPr>
      <w:r>
        <w:t xml:space="preserve">A Term Paper on Judicial Administration in Western Japan</w:t>
      </w:r>
    </w:p>
    <w:bookmarkEnd w:id="20"/>
    <w:bookmarkStart w:id="21" w:name="X90c0c9e0d57f24c76f46985a768547d3c86c194"/>
    <w:p>
      <w:pPr>
        <w:pStyle w:val="Heading2"/>
      </w:pPr>
      <w:r>
        <w:t xml:space="preserve">I. Introduction: The Judicial Landscape of Japan Osaka</w:t>
      </w:r>
    </w:p>
    <w:p>
      <w:pPr>
        <w:pStyle w:val="FirstParagraph"/>
      </w:pPr>
      <w:r>
        <w:t xml:space="preserve">In the broader context of Japanese jurisprudence, the position and function of a Judge are deeply rooted in civil law traditions, characterized by a blend of Germanic legal structures and indigenous cultural expectations. However, when focusing specifically on Japan Osaka, a unique dynamic emerges due to the city’s historical status as the "Kitchen of Japan" and its distinct commercial culture. This term paper examines the multifaceted role of the Judge within the judicial framework of Japan Osaka. It explores how judges in this metropolitan hub navigate complex civil disputes arising from trade, criminal matters involving organized crime remnants, and family law issues exacerbated by high urban density. The significance of understanding the Judge in this specific locale lies not only in legal procedural analysis but also in sociological observations of justice delivery within one of Japan’s most vibrant economic centers.</w:t>
      </w:r>
    </w:p>
    <w:bookmarkEnd w:id="21"/>
    <w:bookmarkStart w:id="22" w:name="X3fd2d23a94120ec555df29b7dbb39f196419e45"/>
    <w:p>
      <w:pPr>
        <w:pStyle w:val="Heading2"/>
      </w:pPr>
      <w:r>
        <w:t xml:space="preserve">II. Institutional Framework: The Osaka District Court</w:t>
      </w:r>
    </w:p>
    <w:p>
      <w:pPr>
        <w:pStyle w:val="FirstParagraph"/>
      </w:pPr>
      <w:r>
        <w:t xml:space="preserve">To understand the Judge operating in Japan Osaka, one must first situate them within the correct institutional hierarchy. The primary venue for serious litigation is the Osaka District Court (Osaka Kokuritsu Saibansho). This institution serves as a critical node in the Japanese judicial system. Unlike Tokyo, which often deals with high-level administrative and constitutional challenges affecting national policy, Japan Osaka sees a disproportionate volume of civil litigation related to contract law, bankruptcy proceedings, and intellectual property disputes stemming from its dense industrial base.</w:t>
      </w:r>
      <w:r>
        <w:t xml:space="preserve"> </w:t>
      </w:r>
      <w:r>
        <w:t xml:space="preserve">Judges assigned to the Osaka District Court are selected through rigorous examination processes managed by the Supreme Court of Japan. However, their daily operational reality is influenced by regional customs and local judicial committees. In Japan Osaka, judges often handle a higher caseload per capita compared to rural districts due to population density and commercial activity. This necessitates a highly efficient case management style while maintaining the meticulous attention to detail expected of the Japanese judiciary. The Judge here acts not merely as an arbiter of law but as an administrator of justice in a fast-paced urban environment where delays can have significant economic repercussions for businesses and individuals alike.</w:t>
      </w:r>
    </w:p>
    <w:bookmarkEnd w:id="22"/>
    <w:bookmarkStart w:id="23" w:name="X9c8e01dd571a4fef1be6e48f63504e9c835ef2a"/>
    <w:p>
      <w:pPr>
        <w:pStyle w:val="Heading2"/>
      </w:pPr>
      <w:r>
        <w:t xml:space="preserve">III. Adjudicative Style: Consensus and Procedure</w:t>
      </w:r>
    </w:p>
    <w:p>
      <w:pPr>
        <w:pStyle w:val="FirstParagraph"/>
      </w:pPr>
      <w:r>
        <w:t xml:space="preserve">A defining characteristic of the Judge in Japan, including those serving in Osaka, is the preference for procedural fairness over adversarial confrontation. In Western legal systems, judges often play a more passive role during trials, allowing attorneys to lead evidence presentation. In contrast, Japanese Judges are actively involved in fact-finding. They may question witnesses directly and guide parties toward settlement even after trial proceedings have begun.</w:t>
      </w:r>
      <w:r>
        <w:t xml:space="preserve"> </w:t>
      </w:r>
      <w:r>
        <w:t xml:space="preserve">This approach is particularly pronounced in Japan Osaka. Given the city's strong emphasis on social harmony (wa) and business reputation, judges frequently encourage out-of-court settlements (wakai). For a commercial judge in Osaka, the ability to mediate between corporate entities is often as important as rendering a verdict. The Judge serves as a mediator who understands the nuances of local business etiquette. For instance, in disputes involving long-term supply chains or partnership dissolutions common in Osaka’s merchant culture, a rigid application of statutory law might destroy future commercial relationships. Therefore, the Judge must balance strict legal interpretation with pragmatic solutions that allow parties to preserve face and future cooperation.</w:t>
      </w:r>
    </w:p>
    <w:bookmarkEnd w:id="23"/>
    <w:bookmarkStart w:id="24" w:name="iv.-criminal-justice-and-social-order"/>
    <w:p>
      <w:pPr>
        <w:pStyle w:val="Heading2"/>
      </w:pPr>
      <w:r>
        <w:t xml:space="preserve">IV. Criminal Justice and Social Order</w:t>
      </w:r>
    </w:p>
    <w:p>
      <w:pPr>
        <w:pStyle w:val="FirstParagraph"/>
      </w:pPr>
      <w:r>
        <w:t xml:space="preserve">Beyond civil matters, the Judge in Japan Osaka plays a pivotal role in criminal justice. Historically, Osaka has had a distinct relationship with yakuza (organized crime) groups compared to Tokyo or Kyoto. Consequently, judges handling criminal cases in this region must be adept at navigating statutes related to organized crime prevention and public safety.</w:t>
      </w:r>
      <w:r>
        <w:t xml:space="preserve"> </w:t>
      </w:r>
      <w:r>
        <w:t xml:space="preserve">The sentencing philosophy of the Judge in Japan is generally restorative rather than purely punitive, though recent years have seen a shift toward stricter penalties for violent offenses. In Osaka, where community ties are strong yet transient due to urbanization, judges must consider the impact of sentencing on local neighborhoods. High-profile cases involving fraud or white-collar crime receive significant public scrutiny in Japan Osaka due to the city’s commercial prominence. The Judge must therefore demonstrate impartiality and transparency to maintain public trust in the judicial system. This requires a delicate balance between respecting defendant rights and satisfying societal demands for accountability, a challenge that is amplified by the media-savvy nature of Osaka residents.</w:t>
      </w:r>
    </w:p>
    <w:bookmarkEnd w:id="24"/>
    <w:bookmarkStart w:id="25" w:name="X2b9b9fdadf59ed42d36cd5e7f936a484b1f709d"/>
    <w:p>
      <w:pPr>
        <w:pStyle w:val="Heading2"/>
      </w:pPr>
      <w:r>
        <w:t xml:space="preserve">V. Challenges Facing Judges in Modern Japan Osaka</w:t>
      </w:r>
    </w:p>
    <w:p>
      <w:pPr>
        <w:pStyle w:val="FirstParagraph"/>
      </w:pPr>
      <w:r>
        <w:t xml:space="preserve">The contemporary Judge in Japan Osaka faces several emerging challenges. First is the increasing complexity of international litigation as global trade routes intensify through Kansai International Airport and port facilities involving Osakan companies. Judges must increasingly interpret cross-border contracts and international arbitration principles, requiring a level of legal cosmopolitanism previously less common in regional Japanese judiciaries.</w:t>
      </w:r>
      <w:r>
        <w:t xml:space="preserve"> </w:t>
      </w:r>
      <w:r>
        <w:t xml:space="preserve">Second is the issue of judicial backlog. With an aging population and rising divorce rates, family courts within Japan Osaka are under immense pressure to handle custody disputes and inheritance cases efficiently. The Judge must manage these emotionally charged cases with empathy while adhering to strict procedural timelines. Furthermore, the rise of cybercrimes poses a new challenge for judges who must understand digital evidence without being technically proficient themselves, relying increasingly on expert witnesses.</w:t>
      </w:r>
    </w:p>
    <w:bookmarkEnd w:id="25"/>
    <w:bookmarkStart w:id="26" w:name="vi.-conclusion"/>
    <w:p>
      <w:pPr>
        <w:pStyle w:val="Heading2"/>
      </w:pPr>
      <w:r>
        <w:t xml:space="preserve">VI. Conclusion</w:t>
      </w:r>
    </w:p>
    <w:p>
      <w:pPr>
        <w:pStyle w:val="FirstParagraph"/>
      </w:pPr>
      <w:r>
        <w:t xml:space="preserve">In conclusion, the Judge in Japan Osaka occupies a critical intersection between traditional legal formalism and modern urban complexity. While adhering to the national standards set by the Supreme Court of Japan, these judicial officers must adapt to the specific commercial, social, and cultural dynamics of Osaka Prefecture. They are not only interpreters of law but also mediators in a society that values harmony and efficient dispute resolution. As Japan continues to evolve economically and socially, the role of the Judge in this region will likely expand to include greater responsibilities regarding international law integration and digital adjudication. Understanding the specific functions and challenges faced by judges in Japan Osaka provides essential insight into how justice is administered within one of Asia’s most significant metropolitan areas, highlighting the unique flavor that local jurisprudence adds to the broader tapestry of Japanese law.</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Japan Osaka: A Term Paper</dc:title>
  <dc:creator/>
  <dc:language>en</dc:language>
  <cp:keywords/>
  <dcterms:created xsi:type="dcterms:W3CDTF">2026-07-29T18:58:12Z</dcterms:created>
  <dcterms:modified xsi:type="dcterms:W3CDTF">2026-07-29T18:58:12Z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