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Judiciary</w:t>
      </w:r>
      <w:r>
        <w:t xml:space="preserve"> </w:t>
      </w:r>
      <w:r>
        <w:t xml:space="preserve">in</w:t>
      </w:r>
      <w:r>
        <w:t xml:space="preserve"> </w:t>
      </w:r>
      <w:r>
        <w:t xml:space="preserve">Kuwait</w:t>
      </w:r>
      <w:r>
        <w:t xml:space="preserve"> </w:t>
      </w:r>
      <w:r>
        <w:t xml:space="preserve">City</w:t>
      </w:r>
      <w:r>
        <w:t xml:space="preserve"> </w:t>
      </w:r>
      <w:r>
        <w:t xml:space="preserv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Role</w:t>
      </w:r>
      <w:r>
        <w:t xml:space="preserve"> </w:t>
      </w:r>
      <w:r>
        <w:t xml:space="preserve">and</w:t>
      </w:r>
      <w:r>
        <w:t xml:space="preserve"> </w:t>
      </w:r>
      <w:r>
        <w:t xml:space="preserve">Structure</w:t>
      </w:r>
      <w:r>
        <w:t xml:space="preserve"> </w:t>
      </w:r>
      <w:r>
        <w:t xml:space="preserve">of</w:t>
      </w:r>
      <w:r>
        <w:t xml:space="preserve"> </w:t>
      </w:r>
      <w:r>
        <w:t xml:space="preserve">Judges</w:t>
      </w:r>
    </w:p>
    <w:bookmarkStart w:id="26" w:name="term-paper"/>
    <w:p>
      <w:pPr>
        <w:pStyle w:val="Heading1"/>
      </w:pPr>
      <w:r>
        <w:t xml:space="preserve">Term Paper</w:t>
      </w:r>
    </w:p>
    <w:p>
      <w:pPr>
        <w:pStyle w:val="FirstParagraph"/>
      </w:pPr>
      <w:r>
        <w:t xml:space="preserve">An Examination of the Judicial System, Legal Framework, and Professional Standards within Kuwait City</w:t>
      </w:r>
    </w:p>
    <w:bookmarkStart w:id="20" w:name="i.-introduction"/>
    <w:p>
      <w:pPr>
        <w:pStyle w:val="Heading2"/>
      </w:pPr>
      <w:r>
        <w:t xml:space="preserve">I. Introduction</w:t>
      </w:r>
    </w:p>
    <w:p>
      <w:pPr>
        <w:pStyle w:val="FirstParagraph"/>
      </w:pPr>
      <w:r>
        <w:t xml:space="preserve">The administration of justice is the cornerstone of any stable society, serving as the primary mechanism for resolving disputes, enforcing laws, and protecting individual rights. In the context of Kuwait City, a bustling metropolis that serves as both the political heart and cultural hub of Kuwait Nation-state (KSA), understanding the role of a</w:t>
      </w:r>
      <w:r>
        <w:t xml:space="preserve"> </w:t>
      </w:r>
      <w:r>
        <w:rPr>
          <w:bCs/>
          <w:b/>
        </w:rPr>
        <w:t xml:space="preserve">Judge</w:t>
      </w:r>
      <w:r>
        <w:t xml:space="preserve"> </w:t>
      </w:r>
      <w:r>
        <w:t xml:space="preserve">is paramount. This term paper aims to provide a comprehensive analysis of the judicial system operating within</w:t>
      </w:r>
      <w:r>
        <w:t xml:space="preserve"> </w:t>
      </w:r>
      <w:r>
        <w:rPr>
          <w:bCs/>
          <w:b/>
        </w:rPr>
        <w:t xml:space="preserve">Kuwait City</w:t>
      </w:r>
      <w:r>
        <w:t xml:space="preserve">, focusing specifically on the duties, powers, and legal framework governing judges in this specific jurisdiction.</w:t>
      </w:r>
      <w:r>
        <w:t xml:space="preserve"> </w:t>
      </w:r>
      <w:r>
        <w:t xml:space="preserve">Kuwait operates under a civil law system heavily influenced by Egyptian legal codes, French administrative law principles, and Sharia (Islamic Law). The concept of a</w:t>
      </w:r>
      <w:r>
        <w:t xml:space="preserve"> </w:t>
      </w:r>
      <w:r>
        <w:rPr>
          <w:bCs/>
          <w:b/>
        </w:rPr>
        <w:t xml:space="preserve">Judge</w:t>
      </w:r>
      <w:r>
        <w:t xml:space="preserve"> </w:t>
      </w:r>
      <w:r>
        <w:t xml:space="preserve">in</w:t>
      </w:r>
      <w:r>
        <w:t xml:space="preserve"> </w:t>
      </w:r>
      <w:r>
        <w:rPr>
          <w:bCs/>
          <w:b/>
        </w:rPr>
        <w:t xml:space="preserve">Kuwait City</w:t>
      </w:r>
      <w:r>
        <w:t xml:space="preserve"> </w:t>
      </w:r>
      <w:r>
        <w:t xml:space="preserve">is not merely that of an arbiter but also a guardian of constitutional morality and religious ethics. As the capital city hosts the highest courts in the land, including the Court of Cassation, it is essential to explore how these judicial figures navigate the complex interplay between modern statutory law and traditional Islamic jurisprudence.</w:t>
      </w:r>
    </w:p>
    <w:bookmarkEnd w:id="20"/>
    <w:bookmarkStart w:id="21" w:name="X4de1e37703c6d0c05b62f3f183f0b3373c38f5b"/>
    <w:p>
      <w:pPr>
        <w:pStyle w:val="Heading2"/>
      </w:pPr>
      <w:r>
        <w:t xml:space="preserve">II. Historical Context and Legal Framework</w:t>
      </w:r>
    </w:p>
    <w:p>
      <w:pPr>
        <w:pStyle w:val="FirstParagraph"/>
      </w:pPr>
      <w:r>
        <w:t xml:space="preserve">To understand the contemporary role of a</w:t>
      </w:r>
      <w:r>
        <w:t xml:space="preserve"> </w:t>
      </w:r>
      <w:r>
        <w:rPr>
          <w:bCs/>
          <w:b/>
        </w:rPr>
        <w:t xml:space="preserve">Judge</w:t>
      </w:r>
      <w:r>
        <w:t xml:space="preserve"> </w:t>
      </w:r>
      <w:r>
        <w:t xml:space="preserve">in</w:t>
      </w:r>
      <w:r>
        <w:t xml:space="preserve"> </w:t>
      </w:r>
      <w:r>
        <w:rPr>
          <w:bCs/>
          <w:b/>
        </w:rPr>
        <w:t xml:space="preserve">Kuwait City</w:t>
      </w:r>
      <w:r>
        <w:t xml:space="preserve">, one must look at the historical evolution of its legal system. The establishment of a formalized judiciary in Kuwait dates back to the mid-20th century. Prior to this, judicial matters were often resolved through informal community mediation or religious courts based on Sharia principles. However, with the discovery of oil and subsequent modernization, there was a pressing need for a structured legal system capable of handling commercial disputes, international contracts, and complex criminal cases.</w:t>
      </w:r>
      <w:r>
        <w:t xml:space="preserve"> </w:t>
      </w:r>
      <w:r>
        <w:t xml:space="preserve">The Constitution of Kuwait serves as the supreme law of the land and explicitly mandates the independence of the judiciary. Article 34 states that "Judges are independent in their judicial function and not subject to any authority other than that stipulated by law." This constitutional provision is critical for judges operating in</w:t>
      </w:r>
      <w:r>
        <w:t xml:space="preserve"> </w:t>
      </w:r>
      <w:r>
        <w:rPr>
          <w:bCs/>
          <w:b/>
        </w:rPr>
        <w:t xml:space="preserve">Kuwait City</w:t>
      </w:r>
      <w:r>
        <w:t xml:space="preserve">, ensuring that they can render verdicts without political interference or external pressure. The legal framework is a hybrid system: civil codes govern commercial and criminal matters, while personal status laws (marriage, divorce, inheritance) are strictly governed by Sharia law as interpreted by specialized religious judges.</w:t>
      </w:r>
    </w:p>
    <w:bookmarkEnd w:id="21"/>
    <w:bookmarkStart w:id="22" w:name="X19898a6782f94f7ebd205adad8e6bfbc1628a81"/>
    <w:p>
      <w:pPr>
        <w:pStyle w:val="Heading2"/>
      </w:pPr>
      <w:r>
        <w:t xml:space="preserve">III. Structure of the Judiciary in Kuwait City</w:t>
      </w:r>
    </w:p>
    <w:p>
      <w:pPr>
        <w:pStyle w:val="FirstParagraph"/>
      </w:pPr>
      <w:r>
        <w:t xml:space="preserve">The judicial hierarchy in</w:t>
      </w:r>
      <w:r>
        <w:t xml:space="preserve"> </w:t>
      </w:r>
      <w:r>
        <w:rPr>
          <w:bCs/>
          <w:b/>
        </w:rPr>
        <w:t xml:space="preserve">Kuwait City</w:t>
      </w:r>
      <w:r>
        <w:t xml:space="preserve"> </w:t>
      </w:r>
      <w:r>
        <w:t xml:space="preserve">is structured to ensure a fair appellate process. A</w:t>
      </w:r>
      <w:r>
        <w:t xml:space="preserve"> </w:t>
      </w:r>
      <w:r>
        <w:rPr>
          <w:bCs/>
          <w:b/>
        </w:rPr>
        <w:t xml:space="preserve">Judge</w:t>
      </w:r>
      <w:r>
        <w:t xml:space="preserve"> </w:t>
      </w:r>
      <w:r>
        <w:t xml:space="preserve">typically begins their career at the First Instance Courts, which are scattered throughout various districts of the city. These courts handle civil disputes, criminal cases, and personal status issues for residents within their respective jurisdictions.</w:t>
      </w:r>
      <w:r>
        <w:t xml:space="preserve"> </w:t>
      </w:r>
      <w:r>
        <w:t xml:space="preserve">Above the First Instance Courts are the Appeal Courts and ultimately the Court of Cassation, located in</w:t>
      </w:r>
      <w:r>
        <w:t xml:space="preserve"> </w:t>
      </w:r>
      <w:r>
        <w:rPr>
          <w:bCs/>
          <w:b/>
        </w:rPr>
        <w:t xml:space="preserve">Kuwait City</w:t>
      </w:r>
      <w:r>
        <w:t xml:space="preserve">. The Court of Cassation is not a court of fact but rather a court of law, reviewing lower court decisions for legal errors rather than re-examining evidence. Therefore, the expertise and interpretive skills of a</w:t>
      </w:r>
      <w:r>
        <w:t xml:space="preserve"> </w:t>
      </w:r>
      <w:r>
        <w:rPr>
          <w:bCs/>
          <w:b/>
        </w:rPr>
        <w:t xml:space="preserve">Judge</w:t>
      </w:r>
      <w:r>
        <w:t xml:space="preserve"> </w:t>
      </w:r>
      <w:r>
        <w:t xml:space="preserve">at this level are crucial in setting legal precedents that guide judicial behavior across all other courts in the country.</w:t>
      </w:r>
      <w:r>
        <w:t xml:space="preserve"> </w:t>
      </w:r>
      <w:r>
        <w:t xml:space="preserve">Additionally, Kuwait City is home to specialized courts, including the Commercial Court and administrative tribunals. Judges in these specialized divisions must possess specific technical knowledge relevant to their fields, reflecting the diverse economic activities present in the capital. The presence of both local Kuwaiti judges and foreign legal experts (in limited capacities or as consultants) highlights the international nature of legal disputes arising in</w:t>
      </w:r>
      <w:r>
        <w:t xml:space="preserve"> </w:t>
      </w:r>
      <w:r>
        <w:rPr>
          <w:bCs/>
          <w:b/>
        </w:rPr>
        <w:t xml:space="preserve">Kuwait City</w:t>
      </w:r>
      <w:r>
        <w:t xml:space="preserve">.</w:t>
      </w:r>
    </w:p>
    <w:bookmarkEnd w:id="22"/>
    <w:bookmarkStart w:id="23" w:name="Xefd8ef632e4ebe63929951e80289e0eb1ba3875"/>
    <w:p>
      <w:pPr>
        <w:pStyle w:val="Heading2"/>
      </w:pPr>
      <w:r>
        <w:t xml:space="preserve">IV. Roles and Responsibilities of a Judge</w:t>
      </w:r>
    </w:p>
    <w:p>
      <w:pPr>
        <w:pStyle w:val="FirstParagraph"/>
      </w:pPr>
      <w:r>
        <w:t xml:space="preserve">The primary responsibility of a</w:t>
      </w:r>
      <w:r>
        <w:t xml:space="preserve"> </w:t>
      </w:r>
      <w:r>
        <w:rPr>
          <w:bCs/>
          <w:b/>
        </w:rPr>
        <w:t xml:space="preserve">Judge</w:t>
      </w:r>
      <w:r>
        <w:t xml:space="preserve"> </w:t>
      </w:r>
      <w:r>
        <w:t xml:space="preserve">in</w:t>
      </w:r>
      <w:r>
        <w:t xml:space="preserve"> </w:t>
      </w:r>
      <w:r>
        <w:rPr>
          <w:bCs/>
          <w:b/>
        </w:rPr>
        <w:t xml:space="preserve">Kuwait City</w:t>
      </w:r>
      <w:r>
        <w:t xml:space="preserve"> </w:t>
      </w:r>
      <w:r>
        <w:t xml:space="preserve">is to interpret and apply the law impartially. This involves several key functions:</w:t>
      </w:r>
      <w:r>
        <w:t xml:space="preserve"> </w:t>
      </w:r>
      <w:r>
        <w:t xml:space="preserve">1. **Adjudication:** The judge presides over hearings, examines evidence, questions witnesses, and ensures that legal procedures are followed strictly. In criminal cases within</w:t>
      </w:r>
      <w:r>
        <w:t xml:space="preserve"> </w:t>
      </w:r>
      <w:r>
        <w:rPr>
          <w:bCs/>
          <w:b/>
        </w:rPr>
        <w:t xml:space="preserve">Kuwait City</w:t>
      </w:r>
      <w:r>
        <w:t xml:space="preserve">, the judge must balance the severity of punishment with rehabilitation principles often emphasized in Islamic penal codes.</w:t>
      </w:r>
      <w:r>
        <w:t xml:space="preserve"> </w:t>
      </w:r>
      <w:r>
        <w:t xml:space="preserve">2. **Interpretation of Sharia and Civil Law:** One unique challenge for a judge in Kuwait is reconciling civil code provisions with Sharia principles, particularly when they appear contradictory. For instance, issues regarding financial transactions may involve prohibitions on interest (Riba), requiring the judge to apply specific Islamic finance rulings alongside standard contract law.</w:t>
      </w:r>
      <w:r>
        <w:t xml:space="preserve"> </w:t>
      </w:r>
      <w:r>
        <w:t xml:space="preserve">3. **Protection of Rights:** Judges are tasked with upholding the rights granted by the Kuwaiti Constitution, including freedom of expression and protection from arbitrary arrest. In</w:t>
      </w:r>
      <w:r>
        <w:t xml:space="preserve"> </w:t>
      </w:r>
      <w:r>
        <w:rPr>
          <w:bCs/>
          <w:b/>
        </w:rPr>
        <w:t xml:space="preserve">Kuwait City</w:t>
      </w:r>
      <w:r>
        <w:t xml:space="preserve">, where civil society is relatively active, judges often play a pivotal role in reviewing administrative decisions made by government ministries to ensure they comply with legal standards.</w:t>
      </w:r>
    </w:p>
    <w:bookmarkEnd w:id="23"/>
    <w:bookmarkStart w:id="24" w:name="X0070172265e0b60bf9e67f1b9a9035eb4711b64"/>
    <w:p>
      <w:pPr>
        <w:pStyle w:val="Heading2"/>
      </w:pPr>
      <w:r>
        <w:t xml:space="preserve">V. Challenges Faced by Judges in Kuwait City</w:t>
      </w:r>
    </w:p>
    <w:p>
      <w:pPr>
        <w:pStyle w:val="FirstParagraph"/>
      </w:pPr>
      <w:r>
        <w:t xml:space="preserve">Despite the robust constitutional protections, judges in</w:t>
      </w:r>
      <w:r>
        <w:t xml:space="preserve"> </w:t>
      </w:r>
      <w:r>
        <w:rPr>
          <w:bCs/>
          <w:b/>
        </w:rPr>
        <w:t xml:space="preserve">Kuwait City</w:t>
      </w:r>
      <w:r>
        <w:t xml:space="preserve"> </w:t>
      </w:r>
      <w:r>
        <w:t xml:space="preserve">face significant challenges. The rapid modernization of the city has led to an increase in complex commercial litigation involving multinational corporations and digital assets, requiring judges to continuously update their legal knowledge. Furthermore, there is often public scrutiny regarding judicial transparency and speed of justice. High-profile cases in</w:t>
      </w:r>
      <w:r>
        <w:t xml:space="preserve"> </w:t>
      </w:r>
      <w:r>
        <w:rPr>
          <w:bCs/>
          <w:b/>
        </w:rPr>
        <w:t xml:space="preserve">Kuwait City</w:t>
      </w:r>
      <w:r>
        <w:t xml:space="preserve"> </w:t>
      </w:r>
      <w:r>
        <w:t xml:space="preserve">attract media attention, placing pressure on individual</w:t>
      </w:r>
      <w:r>
        <w:t xml:space="preserve"> </w:t>
      </w:r>
      <w:r>
        <w:rPr>
          <w:bCs/>
          <w:b/>
        </w:rPr>
        <w:t xml:space="preserve">Judge</w:t>
      </w:r>
      <w:r>
        <w:t xml:space="preserve">s to deliver swift yet accurate verdicts.</w:t>
      </w:r>
      <w:r>
        <w:t xml:space="preserve"> </w:t>
      </w:r>
      <w:r>
        <w:t xml:space="preserve">Another challenge is the integration of technology into the judicial process. The government has initiated digital transformation projects to reduce case backlogs and improve accessibility for citizens seeking justice in</w:t>
      </w:r>
      <w:r>
        <w:t xml:space="preserve"> </w:t>
      </w:r>
      <w:r>
        <w:rPr>
          <w:bCs/>
          <w:b/>
        </w:rPr>
        <w:t xml:space="preserve">Kuwait City</w:t>
      </w:r>
      <w:r>
        <w:t xml:space="preserve">. Judges must adapt to e-filing systems, virtual hearings, and digital evidence management, which requires substantial training and institutional support.</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Judge</w:t>
      </w:r>
      <w:r>
        <w:t xml:space="preserve"> </w:t>
      </w:r>
      <w:r>
        <w:t xml:space="preserve">in</w:t>
      </w:r>
      <w:r>
        <w:t xml:space="preserve"> </w:t>
      </w:r>
      <w:r>
        <w:rPr>
          <w:bCs/>
          <w:b/>
        </w:rPr>
        <w:t xml:space="preserve">Kuwait City</w:t>
      </w:r>
      <w:r>
        <w:t xml:space="preserve"> </w:t>
      </w:r>
      <w:r>
        <w:t xml:space="preserve">is multifaceted and vital to the social stability of Kuwait Nation-state (KSA). Operating within a unique legal framework that blends civil law traditions with Islamic Sharia, these judicial officers must possess deep legal knowledge, cultural sensitivity, and ethical integrity. As</w:t>
      </w:r>
      <w:r>
        <w:t xml:space="preserve"> </w:t>
      </w:r>
      <w:r>
        <w:rPr>
          <w:bCs/>
          <w:b/>
        </w:rPr>
        <w:t xml:space="preserve">Kuwait City</w:t>
      </w:r>
      <w:r>
        <w:t xml:space="preserve"> </w:t>
      </w:r>
      <w:r>
        <w:t xml:space="preserve">continues to evolve into a global business hub, the judiciary must remain adaptable to handle emerging legal challenges while preserving the core principles of justice and fairness enshrined in the Constitution. The effective functioning of this judicial system ensures that</w:t>
      </w:r>
      <w:r>
        <w:t xml:space="preserve"> </w:t>
      </w:r>
      <w:r>
        <w:rPr>
          <w:bCs/>
          <w:b/>
        </w:rPr>
        <w:t xml:space="preserve">Kuwait City</w:t>
      </w:r>
      <w:r>
        <w:t xml:space="preserve"> </w:t>
      </w:r>
      <w:r>
        <w:t xml:space="preserve">remains not only an economic powerhouse but also a beacon of legal stability and order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Judiciary in Kuwait City - A Comprehensive Analysis of the Role and Structure of Judges</dc:title>
  <dc:creator/>
  <cp:keywords/>
  <dcterms:created xsi:type="dcterms:W3CDTF">2026-07-29T13:03:12Z</dcterms:created>
  <dcterms:modified xsi:type="dcterms:W3CDTF">2026-07-29T13:03:12Z</dcterms:modified>
</cp:coreProperties>
</file>

<file path=docProps/custom.xml><?xml version="1.0" encoding="utf-8"?>
<Properties xmlns="http://schemas.openxmlformats.org/officeDocument/2006/custom-properties" xmlns:vt="http://schemas.openxmlformats.org/officeDocument/2006/docPropsVTypes"/>
</file>