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Netherlands</w:t>
      </w:r>
      <w:r>
        <w:t xml:space="preserve"> </w:t>
      </w:r>
      <w:r>
        <w:t xml:space="preserve">Amsterdam</w:t>
      </w:r>
    </w:p>
    <w:bookmarkStart w:id="20" w:name="X9f1eceeda69395e3668bbb11ae34e1e87f20e19"/>
    <w:p>
      <w:pPr>
        <w:pStyle w:val="Heading1"/>
      </w:pPr>
      <w:r>
        <w:t xml:space="preserve">The Role, Responsibilities, and Judicial Philosophy of the Judge in Netherlands Amsterdam</w:t>
      </w:r>
    </w:p>
    <w:p>
      <w:pPr>
        <w:pStyle w:val="FirstParagraph"/>
      </w:pPr>
      <w:r>
        <w:rPr>
          <w:bCs/>
          <w:b/>
        </w:rPr>
        <w:t xml:space="preserve">A Term Paper on Judicial Function within the Dutch Legal System</w:t>
      </w:r>
    </w:p>
    <w:bookmarkEnd w:id="20"/>
    <w:bookmarkStart w:id="21" w:name="X17c2e52e6f0ea87f701b00582538f242d2ba4cf"/>
    <w:p>
      <w:pPr>
        <w:pStyle w:val="Heading2"/>
      </w:pPr>
      <w:r>
        <w:t xml:space="preserve">I. Introduction: The Context of Justice in Amsterdam</w:t>
      </w:r>
    </w:p>
    <w:p>
      <w:pPr>
        <w:pStyle w:val="FirstParagraph"/>
      </w:pPr>
      <w:r>
        <w:t xml:space="preserve">The administration of justice is a cornerstone of democratic society, serving as the mechanism through which laws are interpreted, applied, and enforced. In the context of</w:t>
      </w:r>
      <w:r>
        <w:t xml:space="preserve"> </w:t>
      </w:r>
      <w:r>
        <w:rPr>
          <w:bCs/>
          <w:b/>
        </w:rPr>
        <w:t xml:space="preserve">Netherlands Amsterdam</w:t>
      </w:r>
      <w:r>
        <w:t xml:space="preserve">, this role takes on unique characteristics due to the city’s status as a global hub for finance, trade, culture, and international diplomacy. Within this vibrant metropolitan environment sits a diverse population comprising citizens from over 180 nationalities. Consequently, the</w:t>
      </w:r>
      <w:r>
        <w:t xml:space="preserve"> </w:t>
      </w:r>
      <w:r>
        <w:rPr>
          <w:bCs/>
          <w:b/>
        </w:rPr>
        <w:t xml:space="preserve">Judge</w:t>
      </w:r>
      <w:r>
        <w:t xml:space="preserve"> </w:t>
      </w:r>
      <w:r>
        <w:t xml:space="preserve">operating within Amsterdam does not merely interpret static legal codes but must navigate complex social dynamics while adhering to the strict procedural frameworks of the Dutch civil law tradition. This term paper explores the appointment, ethical obligations, operational challenges, and evolving philosophy of a judge in this specific jurisdiction. It argues that while statutory laws remain consistent across</w:t>
      </w:r>
      <w:r>
        <w:t xml:space="preserve"> </w:t>
      </w:r>
      <w:r>
        <w:rPr>
          <w:bCs/>
          <w:b/>
        </w:rPr>
        <w:t xml:space="preserve">Netherlands Amsterdam</w:t>
      </w:r>
      <w:r>
        <w:t xml:space="preserve"> </w:t>
      </w:r>
      <w:r>
        <w:t xml:space="preserve">as part of the broader Kingdom legal structure, the local application requires a nuanced understanding of urban sociological factors to ensure equitable justice.</w:t>
      </w:r>
    </w:p>
    <w:bookmarkEnd w:id="21"/>
    <w:bookmarkStart w:id="22" w:name="Xda90a421228d5f075e065ce64c1b6b973264ab5"/>
    <w:p>
      <w:pPr>
        <w:pStyle w:val="Heading2"/>
      </w:pPr>
      <w:r>
        <w:t xml:space="preserve">II. Appointment and Independence within the Dutch System</w:t>
      </w:r>
    </w:p>
    <w:p>
      <w:pPr>
        <w:pStyle w:val="FirstParagraph"/>
      </w:pPr>
      <w:r>
        <w:t xml:space="preserve">To understand the position of a</w:t>
      </w:r>
      <w:r>
        <w:t xml:space="preserve"> </w:t>
      </w:r>
      <w:r>
        <w:rPr>
          <w:bCs/>
          <w:b/>
        </w:rPr>
        <w:t xml:space="preserve">Judge</w:t>
      </w:r>
      <w:r>
        <w:t xml:space="preserve">, one must first examine how they are selected. Unlike common law jurisdictions where judges may be elected or appointed through political processes involving significant partisan influence, the appointment of judges in</w:t>
      </w:r>
      <w:r>
        <w:t xml:space="preserve"> </w:t>
      </w:r>
      <w:r>
        <w:rPr>
          <w:bCs/>
          <w:b/>
        </w:rPr>
        <w:t xml:space="preserve">Netherlands Amsterdam</w:t>
      </w:r>
      <w:r>
        <w:t xml:space="preserve"> </w:t>
      </w:r>
      <w:r>
        <w:t xml:space="preserve">is characterized by a merit-based, non-partisan system. Candidates for the judiciary typically possess extensive experience as lawyers, prosecutors, or legal scholars. They undergo rigorous selection procedures overseen by independent committees and are formally appointed by Royal Decree upon recommendation from the Ministry of Justice and Security.</w:t>
      </w:r>
      <w:r>
        <w:t xml:space="preserve"> </w:t>
      </w:r>
      <w:r>
        <w:t xml:space="preserve">This structure is designed to guarantee judicial independence, a fundamental principle in Dutch jurisprudence. Once appointed for life (subject to retirement age limits), a judge cannot be removed arbitrarily. This security is crucial for maintaining public trust in</w:t>
      </w:r>
      <w:r>
        <w:t xml:space="preserve"> </w:t>
      </w:r>
      <w:r>
        <w:rPr>
          <w:bCs/>
          <w:b/>
        </w:rPr>
        <w:t xml:space="preserve">Netherlands Amsterdam</w:t>
      </w:r>
      <w:r>
        <w:t xml:space="preserve">, particularly when dealing with high-profile cases involving multinational corporations or government officials. The independence of the</w:t>
      </w:r>
      <w:r>
        <w:t xml:space="preserve"> </w:t>
      </w:r>
      <w:r>
        <w:rPr>
          <w:bCs/>
          <w:b/>
        </w:rPr>
        <w:t xml:space="preserve">Judge</w:t>
      </w:r>
      <w:r>
        <w:t xml:space="preserve"> </w:t>
      </w:r>
      <w:r>
        <w:t xml:space="preserve">ensures that rulings are based solely on evidence and law, free from external political pressure or public opinion fluctuations, which can be volatile in a large metropolitan area.</w:t>
      </w:r>
    </w:p>
    <w:bookmarkEnd w:id="22"/>
    <w:bookmarkStart w:id="23" w:name="X3aff6e1742fc3ff4225712fce621cf8985fb8de"/>
    <w:p>
      <w:pPr>
        <w:pStyle w:val="Heading2"/>
      </w:pPr>
      <w:r>
        <w:t xml:space="preserve">III. The Civil Law Tradition and Statutory Interpretation</w:t>
      </w:r>
    </w:p>
    <w:p>
      <w:pPr>
        <w:pStyle w:val="FirstParagraph"/>
      </w:pPr>
      <w:r>
        <w:t xml:space="preserve">The legal framework governing a</w:t>
      </w:r>
      <w:r>
        <w:t xml:space="preserve"> </w:t>
      </w:r>
      <w:r>
        <w:rPr>
          <w:bCs/>
          <w:b/>
        </w:rPr>
        <w:t xml:space="preserve">Judge</w:t>
      </w:r>
      <w:r>
        <w:t xml:space="preserve"> </w:t>
      </w:r>
      <w:r>
        <w:t xml:space="preserve">in Amsterdam is rooted in the Civil Law system. This means that case law does not create binding precedent for future cases in the same way it does under Common Law (as seen in the UK or US). Instead, judges rely heavily on codified statutes, such as the Dutch Civil Code (*Burgerlijk Wetboek*) and the Code of Criminal Procedure (*Wetboek van Strafvordering*).</w:t>
      </w:r>
      <w:r>
        <w:t xml:space="preserve"> </w:t>
      </w:r>
      <w:r>
        <w:t xml:space="preserve">However, statutory interpretation is not a mechanical process. In</w:t>
      </w:r>
      <w:r>
        <w:t xml:space="preserve"> </w:t>
      </w:r>
      <w:r>
        <w:rPr>
          <w:bCs/>
          <w:b/>
        </w:rPr>
        <w:t xml:space="preserve">Netherlands Amsterdam</w:t>
      </w:r>
      <w:r>
        <w:t xml:space="preserve">, courts frequently handle cases involving complex international commercial contracts, intellectual property disputes arising from tech startups in innovation hubs like the Amsterdam Science Park, or cross-border family law issues. A skilled</w:t>
      </w:r>
      <w:r>
        <w:t xml:space="preserve"> </w:t>
      </w:r>
      <w:r>
        <w:rPr>
          <w:bCs/>
          <w:b/>
        </w:rPr>
        <w:t xml:space="preserve">Judge</w:t>
      </w:r>
      <w:r>
        <w:t xml:space="preserve"> </w:t>
      </w:r>
      <w:r>
        <w:t xml:space="preserve">must therefore engage in teleological interpretation—focusing on the spirit and purpose of the law rather than just its literal text. For instance, when adjudicating cases related to digital privacy or cryptocurrency transactions that are prevalent in modern Amsterdam, judges must apply older statutory frameworks to new technological realities. This requires a high degree of legal acumen and adaptability, ensuring that the law remains relevant without overstepping the boundaries of legislative intent.</w:t>
      </w:r>
    </w:p>
    <w:bookmarkEnd w:id="23"/>
    <w:bookmarkStart w:id="24" w:name="iv.-professional-ethics-and-impartiality"/>
    <w:p>
      <w:pPr>
        <w:pStyle w:val="Heading2"/>
      </w:pPr>
      <w:r>
        <w:t xml:space="preserve">IV. Professional Ethics and Impartiality</w:t>
      </w:r>
    </w:p>
    <w:p>
      <w:pPr>
        <w:pStyle w:val="FirstParagraph"/>
      </w:pPr>
      <w:r>
        <w:t xml:space="preserve">The ethical standards expected of a</w:t>
      </w:r>
      <w:r>
        <w:t xml:space="preserve"> </w:t>
      </w:r>
      <w:r>
        <w:rPr>
          <w:bCs/>
          <w:b/>
        </w:rPr>
        <w:t xml:space="preserve">Judge</w:t>
      </w:r>
      <w:r>
        <w:t xml:space="preserve"> </w:t>
      </w:r>
      <w:r>
        <w:t xml:space="preserve">in</w:t>
      </w:r>
      <w:r>
        <w:t xml:space="preserve"> </w:t>
      </w:r>
      <w:r>
        <w:rPr>
          <w:bCs/>
          <w:b/>
        </w:rPr>
        <w:t xml:space="preserve">Netherlands Amsterdam</w:t>
      </w:r>
      <w:r>
        <w:t xml:space="preserve"> </w:t>
      </w:r>
      <w:r>
        <w:t xml:space="preserve">are exceptionally high, reflecting the societal expectation of fairness and integrity. The primary duty is to uphold impartiality. In a city as globally connected as Amsterdam, judges may encounter parties with significant social or economic influence. Ethical guidelines strictly prohibit any ex parte communication (communication with one party without the other present) and require recusal in cases where personal bias or prior involvement might compromise neutrality.</w:t>
      </w:r>
      <w:r>
        <w:t xml:space="preserve"> </w:t>
      </w:r>
      <w:r>
        <w:t xml:space="preserve">Furthermore, transparency is a key ethical component. Dutch procedural law emphasizes oral hearings and public accessibility to court decisions, except in specific circumstances involving minors or sensitive national security issues. A</w:t>
      </w:r>
      <w:r>
        <w:t xml:space="preserve"> </w:t>
      </w:r>
      <w:r>
        <w:rPr>
          <w:bCs/>
          <w:b/>
        </w:rPr>
        <w:t xml:space="preserve">Judge</w:t>
      </w:r>
      <w:r>
        <w:t xml:space="preserve"> </w:t>
      </w:r>
      <w:r>
        <w:t xml:space="preserve">must provide clear reasoning (*motivering*) for all verdicts. This requirement serves not only as a check on judicial power but also as an educational tool for the legal community and the public in</w:t>
      </w:r>
      <w:r>
        <w:t xml:space="preserve"> </w:t>
      </w:r>
      <w:r>
        <w:rPr>
          <w:bCs/>
          <w:b/>
        </w:rPr>
        <w:t xml:space="preserve">Netherlands Amsterdam**, demonstrating how legal principles are applied to factual scenarios.</w:t>
      </w:r>
    </w:p>
    <w:bookmarkEnd w:id="24"/>
    <w:bookmarkStart w:id="25" w:name="X10bf50138af011ec43b2722bf92755ba82c0f63"/>
    <w:p>
      <w:pPr>
        <w:pStyle w:val="Heading2"/>
      </w:pPr>
      <w:r>
        <w:t xml:space="preserve">V. Specific Challenges in the Metropolitan Context</w:t>
      </w:r>
    </w:p>
    <w:p>
      <w:pPr>
        <w:pStyle w:val="FirstParagraph"/>
      </w:pPr>
      <w:r>
        <w:t xml:space="preserve">Operating within</w:t>
      </w:r>
      <w:r>
        <w:t xml:space="preserve"> </w:t>
      </w:r>
      <w:r>
        <w:rPr>
          <w:bCs/>
          <w:b/>
        </w:rPr>
        <w:t xml:space="preserve">Netherlands Amsterdam</w:t>
      </w:r>
      <w:r>
        <w:t xml:space="preserve"> </w:t>
      </w:r>
      <w:r>
        <w:t xml:space="preserve">presents distinct challenges compared to rural districts. The court handles a disproportionately high volume of criminal cases, including those related to organized crime, drug trafficking, and urban disorder issues such as shoplifting or public nuisance. The workload is intense, requiring efficient case management skills alongside legal expertise.</w:t>
      </w:r>
      <w:r>
        <w:t xml:space="preserve"> </w:t>
      </w:r>
      <w:r>
        <w:t xml:space="preserve">Additionally, the multicultural fabric of Amsterdam means that judges often interact with individuals who have different cultural backgrounds or limited proficiency in Dutch. While interpreters are provided when necessary, a</w:t>
      </w:r>
      <w:r>
        <w:t xml:space="preserve"> </w:t>
      </w:r>
      <w:r>
        <w:rPr>
          <w:bCs/>
          <w:b/>
        </w:rPr>
        <w:t xml:space="preserve">Judge</w:t>
      </w:r>
      <w:r>
        <w:t xml:space="preserve"> </w:t>
      </w:r>
      <w:r>
        <w:t xml:space="preserve">must also exercise cultural sensitivity to ensure that procedural fairness is not undermined by communication barriers or misunderstandings arising from cultural differences. This aspect of judicial duty highlights the human element of jurisprudence: justice is not just about legal correctness but also about accessibility and comprehension for all citizens involved in the proceedings.</w:t>
      </w:r>
    </w:p>
    <w:bookmarkEnd w:id="25"/>
    <w:bookmarkStart w:id="26" w:name="vi.-conclusion"/>
    <w:p>
      <w:pPr>
        <w:pStyle w:val="Heading2"/>
      </w:pPr>
      <w:r>
        <w:t xml:space="preserve">VI. Conclusion</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bCs/>
          <w:b/>
        </w:rPr>
        <w:t xml:space="preserve">Netherlands Amsterdam</w:t>
      </w:r>
      <w:r>
        <w:t xml:space="preserve"> </w:t>
      </w:r>
      <w:r>
        <w:t xml:space="preserve">is multifaceted, requiring a balance between strict adherence to civil law statutes and an adaptive approach to modern societal complexities. The judicial system in this region is built upon principles of independence, meritocracy, and ethical rigor. As Amsterdam continues to evolve as a global city facing new legal challenges related to technology, international migration, and environmental regulation, the</w:t>
      </w:r>
      <w:r>
        <w:t xml:space="preserve"> </w:t>
      </w:r>
      <w:r>
        <w:rPr>
          <w:bCs/>
          <w:b/>
        </w:rPr>
        <w:t xml:space="preserve">Judge</w:t>
      </w:r>
      <w:r>
        <w:t xml:space="preserve"> </w:t>
      </w:r>
      <w:r>
        <w:t xml:space="preserve">remains the guardian of legal stability and social order. Through fair interpretation of laws and commitment to impartiality, judges ensure that justice in</w:t>
      </w:r>
      <w:r>
        <w:t xml:space="preserve"> </w:t>
      </w:r>
      <w:r>
        <w:rPr>
          <w:bCs/>
          <w:b/>
        </w:rPr>
        <w:t xml:space="preserve">Netherlands Amsterdam</w:t>
      </w:r>
      <w:r>
        <w:t xml:space="preserve"> </w:t>
      </w:r>
      <w:r>
        <w:t xml:space="preserve">remains accessible, reliable, and robust for all inhabitants.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Netherlands Amsterdam</dc:title>
  <dc:creator/>
  <dc:language>en</dc:language>
  <cp:keywords/>
  <dcterms:created xsi:type="dcterms:W3CDTF">2026-07-29T05:07:30Z</dcterms:created>
  <dcterms:modified xsi:type="dcterms:W3CDTF">2026-07-29T05:07:30Z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