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6" w:name="the-role-of-the-judge-in-qatar-doha"/>
    <w:p>
      <w:pPr>
        <w:pStyle w:val="Heading1"/>
      </w:pPr>
      <w:r>
        <w:t xml:space="preserve">The Role of the Judge in Qatar Doha</w:t>
      </w:r>
    </w:p>
    <w:p>
      <w:pPr>
        <w:pStyle w:val="FirstParagraph"/>
      </w:pPr>
      <w:r>
        <w:br/>
      </w:r>
      <w:r>
        <w:br/>
      </w:r>
    </w:p>
    <w:p>
      <w:pPr>
        <w:pStyle w:val="BodyText"/>
      </w:pPr>
      <w:r>
        <w:t xml:space="preserve">A Term Paper on Judicial Authority, Legal Synthesis, and Modernization within Qatari Society</w:t>
      </w:r>
    </w:p>
    <w:p>
      <w:pPr>
        <w:pStyle w:val="BodyText"/>
      </w:pPr>
      <w:r>
        <w:br/>
      </w:r>
    </w:p>
    <w:p>
      <w:pPr>
        <w:pStyle w:val="BodyText"/>
      </w:pPr>
      <w:r>
        <w:t xml:space="preserve">Prepared for: [Course Name/Instructor]</w:t>
      </w:r>
    </w:p>
    <w:p>
      <w:pPr>
        <w:pStyle w:val="BodyText"/>
      </w:pPr>
      <w:r>
        <w:br/>
      </w:r>
      <w:r>
        <w:rPr>
          <w:iCs/>
          <w:i/>
        </w:rPr>
        <w:t xml:space="preserve">Doha, State of Qatar</w:t>
      </w:r>
    </w:p>
    <w:bookmarkStart w:id="20" w:name="i.-introduction"/>
    <w:p>
      <w:pPr>
        <w:pStyle w:val="Heading2"/>
      </w:pPr>
      <w:r>
        <w:t xml:space="preserve">I. Introduction</w:t>
      </w:r>
    </w:p>
    <w:p>
      <w:pPr>
        <w:pStyle w:val="FirstParagraph"/>
      </w:pPr>
      <w:r>
        <w:br/>
      </w:r>
      <w:r>
        <w:br/>
      </w:r>
      <w:r>
        <w:t xml:space="preserve">The judicial system in the State of Qatar has undergone significant evolution, reflecting the nation's rapid modernization while maintaining its deep-rooted cultural and religious traditions. At the center of this legal framework stands a singular figure:</w:t>
      </w:r>
      <w:r>
        <w:t xml:space="preserve"> </w:t>
      </w:r>
      <w:r>
        <w:rPr>
          <w:bCs/>
          <w:b/>
        </w:rPr>
        <w:t xml:space="preserve">Judge</w:t>
      </w:r>
      <w:r>
        <w:t xml:space="preserve">. In</w:t>
      </w:r>
      <w:r>
        <w:t xml:space="preserve"> </w:t>
      </w:r>
      <w:r>
        <w:rPr>
          <w:bCs/>
          <w:b/>
        </w:rPr>
        <w:t xml:space="preserve">Qatar Doha</w:t>
      </w:r>
      <w:r>
        <w:t xml:space="preserve">, as in other major urban centers across the Gulf region, the judiciary operates within a unique dualistic structure that harmonizes civil law codes with Sharia principles. This term paper explores the multifaceted role of the judge in Qatar, analyzing how judicial authority is exercised within</w:t>
      </w:r>
      <w:r>
        <w:t xml:space="preserve"> </w:t>
      </w:r>
      <w:r>
        <w:rPr>
          <w:bCs/>
          <w:b/>
        </w:rPr>
        <w:t xml:space="preserve">Qatar Doha</w:t>
      </w:r>
      <w:r>
        <w:t xml:space="preserve">'s sophisticated legal environment. By examining the historical context, procedural duties, and contemporary challenges faced by judges in</w:t>
      </w:r>
      <w:r>
        <w:t xml:space="preserve"> </w:t>
      </w:r>
      <w:r>
        <w:rPr>
          <w:bCs/>
          <w:b/>
        </w:rPr>
        <w:t xml:space="preserve">Qatar Doha</w:t>
      </w:r>
      <w:r>
        <w:t xml:space="preserve">, this document aims to provide a comprehensive understanding of judicial independence and accountability within Qatari society.</w:t>
      </w:r>
      <w:r>
        <w:br/>
      </w:r>
      <w:r>
        <w:br/>
      </w:r>
      <w:r>
        <w:t xml:space="preserve">The position of a judge in Qatar is not merely one of adjudication but also serves as a guardian of social stability. As</w:t>
      </w:r>
      <w:r>
        <w:t xml:space="preserve"> </w:t>
      </w:r>
      <w:r>
        <w:rPr>
          <w:bCs/>
          <w:b/>
        </w:rPr>
        <w:t xml:space="preserve">Qatar Doha</w:t>
      </w:r>
      <w:r>
        <w:t xml:space="preserve"> </w:t>
      </w:r>
      <w:r>
        <w:t xml:space="preserve">continues to host global events and expand its economic infrastructure, the demand for fair, efficient, and transparent judicial processes has never been higher. The modern judge in this context must navigate complex intersections between international business law, family status issues governed by personal status laws, and criminal justice. Understanding the specific attributes required of a judge in</w:t>
      </w:r>
      <w:r>
        <w:t xml:space="preserve"> </w:t>
      </w:r>
      <w:r>
        <w:rPr>
          <w:bCs/>
          <w:b/>
        </w:rPr>
        <w:t xml:space="preserve">Qatar Doha</w:t>
      </w:r>
      <w:r>
        <w:t xml:space="preserve"> </w:t>
      </w:r>
      <w:r>
        <w:t xml:space="preserve">is essential for grasping how the rule of law is upheld amidst rapid socio-economic transformation.</w:t>
      </w:r>
      <w:r>
        <w:br/>
      </w:r>
      <w:r>
        <w:br/>
      </w:r>
    </w:p>
    <w:bookmarkEnd w:id="20"/>
    <w:bookmarkStart w:id="21" w:name="X4de1e37703c6d0c05b62f3f183f0b3373c38f5b"/>
    <w:p>
      <w:pPr>
        <w:pStyle w:val="Heading2"/>
      </w:pPr>
      <w:r>
        <w:t xml:space="preserve">II. Historical Context and Legal Framework</w:t>
      </w:r>
    </w:p>
    <w:p>
      <w:pPr>
        <w:pStyle w:val="FirstParagraph"/>
      </w:pPr>
      <w:r>
        <w:br/>
      </w:r>
      <w:r>
        <w:br/>
      </w:r>
      <w:r>
        <w:t xml:space="preserve">To understand the contemporary role of the judge, one must first examine the historical development of</w:t>
      </w:r>
      <w:r>
        <w:t xml:space="preserve"> </w:t>
      </w:r>
      <w:r>
        <w:rPr>
          <w:bCs/>
          <w:b/>
        </w:rPr>
        <w:t xml:space="preserve">Qatar Doha</w:t>
      </w:r>
      <w:r>
        <w:t xml:space="preserve">'s legal institutions. Historically, justice in Qatar was dispensed by religious scholars who applied Sharia law directly to community disputes. However, as Qatar transitioned into a modern state following its independence and subsequent oil boom, there was a necessity for codified laws that could support international trade and complex civil transactions.</w:t>
      </w:r>
      <w:r>
        <w:br/>
      </w:r>
      <w:r>
        <w:br/>
      </w:r>
      <w:r>
        <w:t xml:space="preserve">Today, the</w:t>
      </w:r>
      <w:r>
        <w:t xml:space="preserve"> </w:t>
      </w:r>
      <w:r>
        <w:rPr>
          <w:bCs/>
          <w:b/>
        </w:rPr>
        <w:t xml:space="preserve">Qatar Doha</w:t>
      </w:r>
      <w:r>
        <w:t xml:space="preserve"> </w:t>
      </w:r>
      <w:r>
        <w:t xml:space="preserve">legal system is primarily derived from Egyptian civil law codes but heavily influenced by Islamic Sharia. The Supreme Judicial Council plays a pivotal role in overseeing the administration of justice. Within this framework, a judge operates under strict statutory guidelines. Unlike common law systems where precedent is king, judges in</w:t>
      </w:r>
      <w:r>
        <w:t xml:space="preserve"> </w:t>
      </w:r>
      <w:r>
        <w:rPr>
          <w:bCs/>
          <w:b/>
        </w:rPr>
        <w:t xml:space="preserve">Qatar Doha</w:t>
      </w:r>
      <w:r>
        <w:t xml:space="preserve"> </w:t>
      </w:r>
      <w:r>
        <w:t xml:space="preserve">rely heavily on written codes and statutes, though they retain discretion to interpret these laws within the bounds of Sharia.</w:t>
      </w:r>
      <w:r>
        <w:br/>
      </w:r>
      <w:r>
        <w:br/>
      </w:r>
      <w:r>
        <w:t xml:space="preserve">This hybrid system requires judges to possess a unique intellectual flexibility. They must be proficient in statutory interpretation while simultaneously being deeply versed in Islamic jurisprudence. In</w:t>
      </w:r>
      <w:r>
        <w:t xml:space="preserve"> </w:t>
      </w:r>
      <w:r>
        <w:rPr>
          <w:bCs/>
          <w:b/>
        </w:rPr>
        <w:t xml:space="preserve">Qatar Doha</w:t>
      </w:r>
      <w:r>
        <w:t xml:space="preserve">, this dual competency ensures that judicial rulings remain culturally relevant and legally sound, bridging the gap between traditional values and modern legal requirements.</w:t>
      </w:r>
      <w:r>
        <w:br/>
      </w:r>
      <w:r>
        <w:br/>
      </w:r>
    </w:p>
    <w:bookmarkEnd w:id="21"/>
    <w:bookmarkStart w:id="22" w:name="Xa7757bb71eecb32af1178a882d0b84e058b0f56"/>
    <w:p>
      <w:pPr>
        <w:pStyle w:val="Heading2"/>
      </w:pPr>
      <w:r>
        <w:t xml:space="preserve">III. The Functional Role of the Judge in Qatar Doha</w:t>
      </w:r>
    </w:p>
    <w:p>
      <w:pPr>
        <w:pStyle w:val="FirstParagraph"/>
      </w:pPr>
      <w:r>
        <w:br/>
      </w:r>
      <w:r>
        <w:br/>
      </w:r>
      <w:r>
        <w:t xml:space="preserve">The daily functions of a judge in</w:t>
      </w:r>
      <w:r>
        <w:t xml:space="preserve"> </w:t>
      </w:r>
      <w:r>
        <w:rPr>
          <w:bCs/>
          <w:b/>
        </w:rPr>
        <w:t xml:space="preserve">Qatar Doha</w:t>
      </w:r>
      <w:r>
        <w:t xml:space="preserve"> </w:t>
      </w:r>
      <w:r>
        <w:t xml:space="preserve">are diverse, reflecting the varied caseloads arising from a cosmopolitan population. Judges preside over civil disputes, criminal trials, family matters, and commercial litigation. In commercial cases—which are increasingly common as</w:t>
      </w:r>
      <w:r>
        <w:t xml:space="preserve"> </w:t>
      </w:r>
      <w:r>
        <w:rPr>
          <w:bCs/>
          <w:b/>
        </w:rPr>
        <w:t xml:space="preserve">Qatar Doha</w:t>
      </w:r>
      <w:r>
        <w:t xml:space="preserve"> </w:t>
      </w:r>
      <w:r>
        <w:t xml:space="preserve">solidifies its status as a regional business hub—judges must possess specialized knowledge regarding corporate law, intellectual property rights, and contract enforcement.</w:t>
      </w:r>
      <w:r>
        <w:br/>
      </w:r>
      <w:r>
        <w:br/>
      </w:r>
      <w:r>
        <w:t xml:space="preserve">Furthermore, the role of the judge extends beyond passive adjudication; it involves active case management. In many courts within</w:t>
      </w:r>
      <w:r>
        <w:t xml:space="preserve"> </w:t>
      </w:r>
      <w:r>
        <w:rPr>
          <w:bCs/>
          <w:b/>
        </w:rPr>
        <w:t xml:space="preserve">Qatar Doha</w:t>
      </w:r>
      <w:r>
        <w:t xml:space="preserve">, judges are expected to encourage settlement negotiations before proceeding to full trials. This approach aligns with Islamic principles of reconciliation (Sulh), which emphasize community harmony over adversarial conflict. Consequently, a judge in this jurisdiction often acts as both an arbiter and a mediator.</w:t>
      </w:r>
      <w:r>
        <w:br/>
      </w:r>
      <w:r>
        <w:br/>
      </w:r>
      <w:r>
        <w:t xml:space="preserve">Another critical aspect of the judge's role is the protection of vulnerable groups, particularly within family courts. Given that personal status laws in Qatar are strictly derived from Sharia, judges handle sensitive matters such as divorce, child custody, and inheritance with profound discretion and confidentiality. The dignity required of a judge in</w:t>
      </w:r>
      <w:r>
        <w:t xml:space="preserve"> </w:t>
      </w:r>
      <w:r>
        <w:rPr>
          <w:bCs/>
          <w:b/>
        </w:rPr>
        <w:t xml:space="preserve">Qatar Doha</w:t>
      </w:r>
      <w:r>
        <w:t xml:space="preserve"> </w:t>
      </w:r>
      <w:r>
        <w:t xml:space="preserve">involves navigating these emotional landscapes with empathy while remaining strictly bound by legal mandates.</w:t>
      </w:r>
      <w:r>
        <w:br/>
      </w:r>
      <w:r>
        <w:br/>
      </w:r>
    </w:p>
    <w:bookmarkEnd w:id="22"/>
    <w:bookmarkStart w:id="23" w:name="X3d0d31f9a0ce8c7cde4b7f125e5bde9cf30bfa2"/>
    <w:p>
      <w:pPr>
        <w:pStyle w:val="Heading2"/>
      </w:pPr>
      <w:r>
        <w:t xml:space="preserve">IV. Challenges Facing Judges in Modern Qatar</w:t>
      </w:r>
    </w:p>
    <w:p>
      <w:pPr>
        <w:pStyle w:val="FirstParagraph"/>
      </w:pPr>
      <w:r>
        <w:br/>
      </w:r>
      <w:r>
        <w:br/>
      </w:r>
      <w:r>
        <w:t xml:space="preserve">Despite its advancements, the judicial system in</w:t>
      </w:r>
      <w:r>
        <w:t xml:space="preserve"> </w:t>
      </w:r>
      <w:r>
        <w:rPr>
          <w:bCs/>
          <w:b/>
        </w:rPr>
        <w:t xml:space="preserve">Qatar Doha</w:t>
      </w:r>
      <w:r>
        <w:t xml:space="preserve"> </w:t>
      </w:r>
      <w:r>
        <w:t xml:space="preserve">faces several contemporary challenges that impact the role of the judge. One significant issue is language diversity. With a large expatriate population comprising over 80% of residents, judges often encounter cases where witnesses or parties do not speak Arabic—the official language of the courts. This necessitates rigorous protocols for translation and interpretation, adding complexity to proceedings.</w:t>
      </w:r>
      <w:r>
        <w:br/>
      </w:r>
      <w:r>
        <w:br/>
      </w:r>
      <w:r>
        <w:t xml:space="preserve">Additionally, the technological revolution has transformed judicial practices.</w:t>
      </w:r>
      <w:r>
        <w:t xml:space="preserve"> </w:t>
      </w:r>
      <w:r>
        <w:rPr>
          <w:bCs/>
          <w:b/>
        </w:rPr>
        <w:t xml:space="preserve">Qatar Doha</w:t>
      </w:r>
      <w:r>
        <w:t xml:space="preserve"> </w:t>
      </w:r>
      <w:r>
        <w:t xml:space="preserve">is at the forefront of digital transformation in government services across the Middle East. Judges are increasingly required to utilize electronic filing systems, virtual hearings, and data analytics tools. While these innovations enhance efficiency, they also require continuous professional development and adaptation from judges who may be accustomed to traditional paper-based processes.</w:t>
      </w:r>
      <w:r>
        <w:br/>
      </w:r>
      <w:r>
        <w:br/>
      </w:r>
      <w:r>
        <w:t xml:space="preserve">Ethical integrity remains another paramount challenge. In a rapidly developing city like</w:t>
      </w:r>
      <w:r>
        <w:t xml:space="preserve"> </w:t>
      </w:r>
      <w:r>
        <w:rPr>
          <w:bCs/>
          <w:b/>
        </w:rPr>
        <w:t xml:space="preserve">Qatar Doha</w:t>
      </w:r>
      <w:r>
        <w:t xml:space="preserve">, the potential for external pressures or perceptions of bias exists. Judges are held to high ethical standards, and maintaining public trust requires unwavering impartiality. The Supreme Judicial Council enforces strict codes of conduct to ensure that every judge in</w:t>
      </w:r>
      <w:r>
        <w:t xml:space="preserve"> </w:t>
      </w:r>
      <w:r>
        <w:rPr>
          <w:bCs/>
          <w:b/>
        </w:rPr>
        <w:t xml:space="preserve">Qatar Doha</w:t>
      </w:r>
      <w:r>
        <w:t xml:space="preserve"> </w:t>
      </w:r>
      <w:r>
        <w:t xml:space="preserve">adheres to principles of fairness and transparency.</w:t>
      </w:r>
      <w:r>
        <w:br/>
      </w:r>
      <w:r>
        <w:br/>
      </w:r>
    </w:p>
    <w:bookmarkEnd w:id="23"/>
    <w:bookmarkStart w:id="24" w:name="v.-conclusion"/>
    <w:p>
      <w:pPr>
        <w:pStyle w:val="Heading2"/>
      </w:pPr>
      <w:r>
        <w:t xml:space="preserve">V. Conclusion</w:t>
      </w:r>
    </w:p>
    <w:p>
      <w:pPr>
        <w:pStyle w:val="FirstParagraph"/>
      </w:pPr>
      <w:r>
        <w:br/>
      </w:r>
      <w:r>
        <w:br/>
      </w:r>
      <w:r>
        <w:t xml:space="preserve">In conclusion, the role of the judge in</w:t>
      </w:r>
      <w:r>
        <w:t xml:space="preserve"> </w:t>
      </w:r>
      <w:r>
        <w:rPr>
          <w:bCs/>
          <w:b/>
        </w:rPr>
        <w:t xml:space="preserve">Qatar Doha</w:t>
      </w:r>
      <w:r>
        <w:t xml:space="preserve"> </w:t>
      </w:r>
      <w:r>
        <w:t xml:space="preserve">is dynamic and indispensable to the functioning of Qatari society. Operating within a unique legal framework that blends civil codes with Sharia principles, judges serve as custodians of justice who balance tradition with modernity. Their responsibilities encompass interpreting complex commercial regulations, mediating family disputes, and ensuring due process in criminal trials.</w:t>
      </w:r>
      <w:r>
        <w:br/>
      </w:r>
      <w:r>
        <w:br/>
      </w:r>
      <w:r>
        <w:t xml:space="preserve">As</w:t>
      </w:r>
      <w:r>
        <w:t xml:space="preserve"> </w:t>
      </w:r>
      <w:r>
        <w:rPr>
          <w:bCs/>
          <w:b/>
        </w:rPr>
        <w:t xml:space="preserve">Qatar Doha</w:t>
      </w:r>
      <w:r>
        <w:t xml:space="preserve"> </w:t>
      </w:r>
      <w:r>
        <w:t xml:space="preserve">continues to grow as a global hub for finance, sports, and culture, the expectations placed upon the judiciary will only increase. The modern judge must be adaptable, technologically proficient, ethically robust, and culturally sensitive. Through rigorous training and institutional support from bodies like the Supreme Judicial Council,</w:t>
      </w:r>
      <w:r>
        <w:rPr>
          <w:bCs/>
          <w:b/>
        </w:rPr>
        <w:t xml:space="preserve">Judge</w:t>
      </w:r>
      <w:r>
        <w:t xml:space="preserve">s in</w:t>
      </w:r>
      <w:r>
        <w:t xml:space="preserve"> </w:t>
      </w:r>
      <w:r>
        <w:rPr>
          <w:bCs/>
          <w:b/>
        </w:rPr>
        <w:t xml:space="preserve">Qatar Doha</w:t>
      </w:r>
      <w:r>
        <w:t xml:space="preserve"> </w:t>
      </w:r>
      <w:r>
        <w:t xml:space="preserve">are well-equipped to meet these evolving demands.</w:t>
      </w:r>
      <w:r>
        <w:br/>
      </w:r>
      <w:r>
        <w:br/>
      </w:r>
      <w:r>
        <w:t xml:space="preserve">Ultimately, the strength of Qatar's legal system lies in its ability to empower judges who can navigate the intricate interplay between local customs and international standards. By understanding the specific context of</w:t>
      </w:r>
      <w:r>
        <w:t xml:space="preserve"> </w:t>
      </w:r>
      <w:r>
        <w:rPr>
          <w:bCs/>
          <w:b/>
        </w:rPr>
        <w:t xml:space="preserve">Qatar Doha</w:t>
      </w:r>
      <w:r>
        <w:t xml:space="preserve">, one appreciates that a judge is not just an application of law but a vital architect of social order and justice.</w:t>
      </w:r>
      <w:r>
        <w:br/>
      </w:r>
      <w:r>
        <w:br/>
      </w:r>
    </w:p>
    <w:bookmarkEnd w:id="24"/>
    <w:bookmarkStart w:id="25" w:name="vi.-bibliography"/>
    <w:p>
      <w:pPr>
        <w:pStyle w:val="Heading2"/>
      </w:pPr>
      <w:r>
        <w:t xml:space="preserve">VI. Bibliography</w:t>
      </w:r>
    </w:p>
    <w:p>
      <w:pPr>
        <w:pStyle w:val="FirstParagraph"/>
      </w:pPr>
      <w:r>
        <w:br/>
      </w:r>
      <w:r>
        <w:br/>
      </w:r>
      <w:r>
        <w:t xml:space="preserve">1. Al-Mansouri, K. (2018). *Legal Reforms in the Gulf: The Case of Qatar*. Journal of Middle Eastern Law.</w:t>
      </w:r>
      <w:r>
        <w:br/>
      </w:r>
      <w:r>
        <w:t xml:space="preserve">2. Supreme Judicial Council of Qatar. (2023). *Annual Report on Judicial Statistics and Performance*.</w:t>
      </w:r>
      <w:r>
        <w:br/>
      </w:r>
      <w:r>
        <w:t xml:space="preserve">3. Ministry of Justice, State of Qatar. (n.d.). *Guide to Legal Procedures in Doha Courts*.</w:t>
      </w:r>
      <w:r>
        <w:br/>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Qatar Doha</dc:title>
  <dc:creator/>
  <dc:language>en</dc:language>
  <cp:keywords/>
  <dcterms:created xsi:type="dcterms:W3CDTF">2026-07-29T17:51:25Z</dcterms:created>
  <dcterms:modified xsi:type="dcterms:W3CDTF">2026-07-29T17:51:25Z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