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Structure,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Judiciary</w:t>
      </w:r>
      <w:r>
        <w:t xml:space="preserve"> </w:t>
      </w:r>
      <w:r>
        <w:t xml:space="preserve">in</w:t>
      </w:r>
      <w:r>
        <w:t xml:space="preserve"> </w:t>
      </w:r>
      <w:r>
        <w:t xml:space="preserve">Russia:</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Office</w:t>
      </w:r>
      <w:r>
        <w:t xml:space="preserve"> </w:t>
      </w:r>
      <w:r>
        <w:t xml:space="preserve">of</w:t>
      </w:r>
      <w:r>
        <w:t xml:space="preserve"> </w:t>
      </w:r>
      <w:r>
        <w:t xml:space="preserve">Judge</w:t>
      </w:r>
      <w:r>
        <w:t xml:space="preserve"> </w:t>
      </w:r>
      <w:r>
        <w:t xml:space="preserve">in</w:t>
      </w:r>
      <w:r>
        <w:t xml:space="preserve"> </w:t>
      </w:r>
      <w:r>
        <w:t xml:space="preserve">Moscow</w:t>
      </w:r>
    </w:p>
    <w:bookmarkStart w:id="36" w:name="X65f8b71aee3cdfcfb487b06b7816357453f17c6"/>
    <w:p>
      <w:pPr>
        <w:pStyle w:val="Heading1"/>
      </w:pPr>
      <w:r>
        <w:t xml:space="preserve">The Role, Structure, and Challenges of the Judiciary in Russia</w:t>
      </w:r>
      <w:r>
        <w:br/>
      </w:r>
      <w:r>
        <w:t xml:space="preserve">A Term Paper on the Office of Judge in Moscow</w:t>
      </w:r>
    </w:p>
    <w:p>
      <w:pPr>
        <w:pStyle w:val="FirstParagraph"/>
      </w:pPr>
      <w:r>
        <w:rPr>
          <w:bCs/>
          <w:b/>
        </w:rPr>
        <w:t xml:space="preserve">Abstract:</w:t>
      </w:r>
      <w:r>
        <w:t xml:space="preserve">This term paper explores the multifaceted nature of the judicial system within the Russian Federation, with a specific focus on Moscow. As an observer might note, Russia is undergoing significant legal reforms aimed at modernizing its courts and enhancing judicial independence. However, in practice, these changes often encounter friction from entrenched political structures and public skepticism. This document analyzes the evolution of court structures in Moscow, the appointment of judges through meritocratic yet politically sensitive processes such as professional qualification commissions (PQC), and the ongoing debates regarding transparency versus administrative control.</w:t>
      </w:r>
    </w:p>
    <w:bookmarkStart w:id="25" w:name="X7341364845730ce9f99a0628e12f89d7480887d"/>
    <w:p>
      <w:pPr>
        <w:pStyle w:val="Heading2"/>
      </w:pPr>
      <w:r>
        <w:t xml:space="preserve">I. Introduction: The Historical Context of Justice in Moscow</w:t>
      </w:r>
    </w:p>
    <w:p>
      <w:pPr>
        <w:pStyle w:val="FirstParagraph"/>
      </w:pPr>
      <w:r>
        <w:t xml:space="preserve">The concept of justice has evolved dramatically since the collapse of the Soviet Union, particularly within Russia’s capital, Moscow. For decades, judges operated under a system where legal outcomes were often predetermined by political directives rather than statutory law. Today, the modernization efforts initiated by President Putin have sought to reshape this landscape. Yet skepticism persists among citizens and international observers alike regarding whether these reforms are genuine or merely cosmetic adjustments designed to maintain existing power dynamics.</w:t>
      </w:r>
    </w:p>
    <w:bookmarkStart w:id="20" w:name="X082042ca12fa75f100905312cde8fd6ec06260c"/>
    <w:p>
      <w:pPr>
        <w:pStyle w:val="Heading3"/>
      </w:pPr>
      <w:r>
        <w:t xml:space="preserve">A1: Evolution of Court Structures in Moscow</w:t>
      </w:r>
    </w:p>
    <w:p>
      <w:pPr>
        <w:pStyle w:val="FirstParagraph"/>
      </w:pPr>
      <w:r>
        <w:t xml:space="preserve">The reform agenda introduced over the past decade has aimed at restructuring Russia's court system into a more coherent hierarchy. In Moscow, this transition involves integrating specialized courts such as commercial (arbitration) courts with general jurisdiction courts. These changes reflect broader goals to streamline case handling and improve efficiency across urban centers like Moscow.</w:t>
      </w:r>
    </w:p>
    <w:bookmarkEnd w:id="20"/>
    <w:bookmarkStart w:id="21" w:name="X0877fe07aca4c56bd1598cfe4f8c2089ff753fb"/>
    <w:p>
      <w:pPr>
        <w:pStyle w:val="Heading3"/>
      </w:pPr>
      <w:r>
        <w:t xml:space="preserve">A2: Appointment Processes Through Professional Qualification Commissions</w:t>
      </w:r>
    </w:p>
    <w:p>
      <w:pPr>
        <w:pStyle w:val="FirstParagraph"/>
      </w:pPr>
      <w:r>
        <w:t xml:space="preserve">A pivotal aspect of contemporary judicial appointments in Russia involves professional qualification commissions (PQC). Historically controversial due to their opaque decision-making processes, PQCs now play a central role in vetting candidates for judgeships. Critics argue that while these bodies were intended to promote professionalism, they frequently serve as tools for consolidating loyalty within the executive branch rather than ensuring impartiality.</w:t>
      </w:r>
    </w:p>
    <w:bookmarkEnd w:id="21"/>
    <w:bookmarkStart w:id="22" w:name="a3-public-perception-of-legal-reforms"/>
    <w:p>
      <w:pPr>
        <w:pStyle w:val="Heading3"/>
      </w:pPr>
      <w:r>
        <w:t xml:space="preserve">A3: Public Perception of Legal Reforms</w:t>
      </w:r>
    </w:p>
    <w:p>
      <w:pPr>
        <w:pStyle w:val="FirstParagraph"/>
      </w:pPr>
      <w:r>
        <w:t xml:space="preserve">Public opinion on judicial reforms varies widely depending on one's exposure to local issues versus national trends. Many Muscovites remain skeptical about claims that recent measures will enhance fairness or reduce corruption. This distrust stems from longstanding perceptions that high-profile cases involving politicians or oligarchs receive preferential treatment compared to ordinary citizens.</w:t>
      </w:r>
    </w:p>
    <w:bookmarkEnd w:id="22"/>
    <w:bookmarkStart w:id="23" w:name="X2ddba73a13626ff8bb06d0ba678a18efc58a1fc"/>
    <w:p>
      <w:pPr>
        <w:pStyle w:val="Heading3"/>
      </w:pPr>
      <w:r>
        <w:t xml:space="preserve">A4: International Comparisons and Critiques</w:t>
      </w:r>
    </w:p>
    <w:p>
      <w:pPr>
        <w:pStyle w:val="FirstParagraph"/>
      </w:pPr>
      <w:r>
        <w:t xml:space="preserve">When compared with Western democracies, Russia’s judicial framework appears less independent due to stronger executive influence over appointments and oversight mechanisms. Organizations like Human Rights Watch frequently highlight discrepancies between stated goals of transparency and actual outcomes observed in both routine trials involving common criminals as well as politically sensitive matters.</w:t>
      </w:r>
    </w:p>
    <w:bookmarkEnd w:id="23"/>
    <w:bookmarkStart w:id="24" w:name="Xaa9b22c115ad8622a5865f0e7d24345edc3990d"/>
    <w:p>
      <w:pPr>
        <w:pStyle w:val="Heading3"/>
      </w:pPr>
      <w:r>
        <w:t xml:space="preserve">A5: Role of Higher-Level Courts in Overseeing Lower Instances</w:t>
      </w:r>
    </w:p>
    <w:p>
      <w:pPr>
        <w:pStyle w:val="FirstParagraph"/>
      </w:pPr>
      <w:r>
        <w:t xml:space="preserve">In theory, higher-level courts—including those located centrally within Moscow—serve an essential function ensuring consistency across lower-tier jurisdictions nationwide. However practical challenges arise when these superior entities face pressure either explicitly or implicitly from authorities seeking favorable rulings aligned with governmental interests.</w:t>
      </w:r>
    </w:p>
    <w:bookmarkEnd w:id="24"/>
    <w:bookmarkEnd w:id="25"/>
    <w:bookmarkStart w:id="29" w:name="X638a55cca1828c6db864d80d9daf23b6750f0da"/>
    <w:p>
      <w:pPr>
        <w:pStyle w:val="Heading2"/>
      </w:pPr>
      <w:r>
        <w:t xml:space="preserve">II. The Office of Judge in Contemporary Russia</w:t>
      </w:r>
    </w:p>
    <w:bookmarkStart w:id="26" w:name="X40f997299fbc2760a84e31002f22f0c438f022f"/>
    <w:p>
      <w:pPr>
        <w:pStyle w:val="Heading3"/>
      </w:pPr>
      <w:r>
        <w:t xml:space="preserve">B1: Responsibilities and Duties of Modern Judges</w:t>
      </w:r>
    </w:p>
    <w:p>
      <w:pPr>
        <w:pStyle w:val="FirstParagraph"/>
      </w:pPr>
      <w:r>
        <w:t xml:space="preserve">Judges today bear immense responsibilities ranging from interpreting complex statutes during criminal proceedings to adjudicating civil disputes involving property rights or employment conflicts. Their decisions significantly impact individual lives while simultaneously shaping societal norms around accountability and rule-of-law principles.</w:t>
      </w:r>
    </w:p>
    <w:bookmarkEnd w:id="26"/>
    <w:bookmarkStart w:id="27" w:name="Xb6a3ef78eb54667c89c6e2f0427f067621dab34"/>
    <w:p>
      <w:pPr>
        <w:pStyle w:val="Heading3"/>
      </w:pPr>
      <w:r>
        <w:t xml:space="preserve">B2: Challenges Faced by Judges in High-Profile Cases</w:t>
      </w:r>
    </w:p>
    <w:p>
      <w:pPr>
        <w:pStyle w:val="FirstParagraph"/>
      </w:pPr>
      <w:r>
        <w:t xml:space="preserve">In high-profile cases involving prominent figures such as opposition leaders or wealthy businessmen, judges encounter intense scrutiny from media outlets alongside potential threats against personal safety. Such pressures exacerbate tensions between maintaining professional integrity and succumbing to external influences.</w:t>
      </w:r>
    </w:p>
    <w:bookmarkEnd w:id="27"/>
    <w:bookmarkStart w:id="28" w:name="X026eecc494eaf61d17c4a0e20861ce022c72750"/>
    <w:p>
      <w:pPr>
        <w:pStyle w:val="Heading3"/>
      </w:pPr>
      <w:r>
        <w:t xml:space="preserve">B3: Efforts Toward Enhancing Judicial Transparency</w:t>
      </w:r>
    </w:p>
    <w:p>
      <w:pPr>
        <w:pStyle w:val="FirstParagraph"/>
      </w:pPr>
      <w:r>
        <w:t xml:space="preserve">To address growing demands for openness, several initiatives have been launched including live streaming certain trials via official government websites alongside publishing detailed judgments online. While progress remains incremental, these steps represent meaningful moves toward greater accessibility without compromising security concerns inherent sensitive proceedings.</w:t>
      </w:r>
    </w:p>
    <w:bookmarkEnd w:id="28"/>
    <w:bookmarkEnd w:id="29"/>
    <w:bookmarkStart w:id="32" w:name="Xac531e5c9e4183a9b3d1b5a51bc9185ba193d0f"/>
    <w:p>
      <w:pPr>
        <w:pStyle w:val="Heading2"/>
      </w:pPr>
      <w:r>
        <w:t xml:space="preserve">III. Case Studies: Illustrating Realities Within Moscow's Legal Landscape</w:t>
      </w:r>
    </w:p>
    <w:bookmarkStart w:id="30" w:name="Xf3211db0b9b33f0b3ad2a225e9673f2ec8a1b99"/>
    <w:p>
      <w:pPr>
        <w:pStyle w:val="Heading3"/>
      </w:pPr>
      <w:r>
        <w:t xml:space="preserve">C1: The Trial of Alexei Navalny – A Window Into Political Influence</w:t>
      </w:r>
    </w:p>
    <w:p>
      <w:pPr>
        <w:pStyle w:val="FirstParagraph"/>
      </w:pPr>
      <w:r>
        <w:t xml:space="preserve">The ongoing saga surrounding activist-turned-politician Alexei Navalny offers poignant insights into how political considerations may override purely legal reasoning when determining verdicts. His numerous incarcerations based largely fabricated charges underscore fears about misuse authority within Russian legal apparatuses.</w:t>
      </w:r>
    </w:p>
    <w:bookmarkEnd w:id="30"/>
    <w:bookmarkStart w:id="31" w:name="X77c6c1425627a11a712228c0e28b524ab6b1457"/>
    <w:p>
      <w:pPr>
        <w:pStyle w:val="Heading3"/>
      </w:pPr>
      <w:r>
        <w:t xml:space="preserve">C2: Commercial Disputes Among Oligarchs – Balancing Interests</w:t>
      </w:r>
    </w:p>
    <w:p>
      <w:pPr>
        <w:pStyle w:val="FirstParagraph"/>
      </w:pPr>
      <w:r>
        <w:t xml:space="preserve">Besides high-profile political figures commercial litigation involving billionaires also raises questions regarding fairness given alleged connections between some industry titans alongside government officials. Cases often conclude swiftly without thorough examination evidence leading many skeptics question whether true justice prevails equally regardless socioeconomic status involved parties.</w:t>
      </w:r>
    </w:p>
    <w:bookmarkEnd w:id="31"/>
    <w:bookmarkEnd w:id="32"/>
    <w:bookmarkStart w:id="35" w:name="Xe865290ddcc2630e731bb7b216a5649fad1b190"/>
    <w:p>
      <w:pPr>
        <w:pStyle w:val="Heading2"/>
      </w:pPr>
      <w:r>
        <w:t xml:space="preserve">IV. Conclusion: Looking Ahead at Justice Reform in Russia</w:t>
      </w:r>
    </w:p>
    <w:p>
      <w:pPr>
        <w:pStyle w:val="FirstParagraph"/>
      </w:pPr>
      <w:r>
        <w:t xml:space="preserve">As Russia continues navigating complex terrain marked by competing interests within its judicial realm it becomes increasingly vital examine critically whether current trajectories align closely enough ideals espoused officially versus reality experienced daily interactions ordinary people encounter when seeking recourse through formal channels available them.</w:t>
      </w:r>
    </w:p>
    <w:bookmarkStart w:id="33" w:name="X402e9c201821350eb4b55d3122636f9380f0742"/>
    <w:p>
      <w:pPr>
        <w:pStyle w:val="Heading3"/>
      </w:pPr>
      <w:r>
        <w:t xml:space="preserve">D1: Recommendations for Future Developments</w:t>
      </w:r>
    </w:p>
    <w:p>
      <w:pPr>
        <w:pStyle w:val="FirstParagraph"/>
      </w:pPr>
      <w:r>
        <w:t xml:space="preserve">To bolster credibility domestically internationally alike Moscow-based institutions ought prioritize implementing concrete actions demonstrating commitment genuine improvement rather than superficial gestures aimed placating critics abroad. Key priorities should encompass strengthening safeguards protecting whistleblowers exposing misconduct further empowering independent oversight committees tasked monitoring conduct exhibited by those serving roles entrusted wield significant power over lives others affected directly indirectly decisions made therein.</w:t>
      </w:r>
    </w:p>
    <w:bookmarkEnd w:id="33"/>
    <w:bookmarkStart w:id="34" w:name="X7ff57473ba3806ecbcff856d1389e5b39a26ef8"/>
    <w:p>
      <w:pPr>
        <w:pStyle w:val="Heading3"/>
      </w:pPr>
      <w:r>
        <w:t xml:space="preserve">D2: Final Thoughts on Progress vs Stagnation</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Structure, and Challenges of the Judiciary in Russia: A Term Paper on the Office of Judge in Moscow</dc:title>
  <dc:creator/>
  <cp:keywords/>
  <dcterms:created xsi:type="dcterms:W3CDTF">2026-07-29T10:39:16Z</dcterms:created>
  <dcterms:modified xsi:type="dcterms:W3CDTF">2026-07-29T10:39:16Z</dcterms:modified>
</cp:coreProperties>
</file>

<file path=docProps/custom.xml><?xml version="1.0" encoding="utf-8"?>
<Properties xmlns="http://schemas.openxmlformats.org/officeDocument/2006/custom-properties" xmlns:vt="http://schemas.openxmlformats.org/officeDocument/2006/docPropsVTypes"/>
</file>