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51c3143a36d36105c31077d9345d9499b587b94"/>
    <w:p>
      <w:pPr>
        <w:pStyle w:val="Heading1"/>
      </w:pPr>
      <w:r>
        <w:t xml:space="preserve">The Role and Evolution of the Judge in Saudi Arabia Riyadh</w:t>
      </w:r>
    </w:p>
    <w:p>
      <w:pPr>
        <w:pStyle w:val="FirstParagraph"/>
      </w:pPr>
      <w:r>
        <w:t xml:space="preserve">Submitted by: [Student Name]</w:t>
      </w:r>
      <w:r>
        <w:br/>
      </w:r>
      <w:r>
        <w:t xml:space="preserve">Date: October 26, 2023</w:t>
      </w:r>
      <w:r>
        <w:br/>
      </w:r>
      <w:r>
        <w:t xml:space="preserve">Course: Legal Systems of the Gulf Region</w:t>
      </w:r>
    </w:p>
    <w:p>
      <w:pPr>
        <w:pStyle w:val="BodyText"/>
      </w:pPr>
      <w:r>
        <w:rPr>
          <w:bCs/>
          <w:b/>
        </w:rPr>
        <w:t xml:space="preserve">Abstract</w:t>
      </w:r>
    </w:p>
    <w:p>
      <w:pPr>
        <w:pStyle w:val="BodyText"/>
      </w:pPr>
      <w:r>
        <w:t xml:space="preserve">This term paper explores the multifaceted role of the judge within the legal framework of Saudi Arabia Riyadh. As the capital and economic hub of the Kingdom, Riyadh serves as a critical stage for judicial proceedings that impact national policy, international trade, and social order. The judiciary in Saudi Arabia is undergoing significant transformation under Vision 2030, shifting from traditional interpretations to a more codified system while maintaining its roots in Sharia law. This document examines the appointment of judges, their responsibilities, the procedural changes occurring in Riyadh’s courts today.</w:t>
      </w:r>
    </w:p>
    <w:bookmarkStart w:id="20" w:name="introduction"/>
    <w:p>
      <w:pPr>
        <w:pStyle w:val="Heading3"/>
      </w:pPr>
      <w:r>
        <w:t xml:space="preserve">Introduction</w:t>
      </w:r>
    </w:p>
    <w:p>
      <w:pPr>
        <w:pStyle w:val="FirstParagraph"/>
      </w:pPr>
      <w:r>
        <w:t xml:space="preserve">Saudi Arabia Riyadh stands as a beacon of modernization within a conservative legal landscape. At the heart of this transformation is the judiciary. The judge in Saudi Arabia is not merely an arbiter of disputes but serves as the guardian of Islamic law (Sharia) and increasingly, statutory regulations introduced by royal decrees. Understanding the role requires recognizing that unlike Western common law systems, where precedent binds future decisions, a judge in Riyadh primarily focuses on interpreting Quranic injunctions and Sunnah. However recent reforms have empowered judges with greater discretion while imposing stricter procedural guidelines.</w:t>
      </w:r>
    </w:p>
    <w:bookmarkEnd w:id="20"/>
    <w:bookmarkStart w:id="21" w:name="Xa974235351f34fbf5dc96c0b6ac02a92b3fbb20"/>
    <w:p>
      <w:pPr>
        <w:pStyle w:val="Heading3"/>
      </w:pPr>
      <w:r>
        <w:t xml:space="preserve">Historical Context: From Unwritten Codes to Codified Statutes</w:t>
      </w:r>
    </w:p>
    <w:p>
      <w:pPr>
        <w:pStyle w:val="FirstParagraph"/>
      </w:pPr>
      <w:r>
        <w:rPr>
          <w:bCs/>
          <w:b/>
        </w:rPr>
        <w:t xml:space="preserve">The Traditional Role of the Judge</w:t>
      </w:r>
    </w:p>
    <w:p>
      <w:pPr>
        <w:pStyle w:val="BlockText"/>
      </w:pPr>
      <w:r>
        <w:t xml:space="preserve">"The judge is the highest authority in applying Sharia."</w:t>
      </w:r>
    </w:p>
    <w:p>
      <w:pPr>
        <w:pStyle w:val="FirstParagraph"/>
      </w:pPr>
      <w:r>
        <w:t xml:space="preserve">Historically, a judge in Saudi Arabia Riyadh operated with considerable autonomy. There were no strict procedural codes governing evidence or litigation timelines. A litigant would present their case directly to the Qadi (judge), who would then seek knowledge from religious scholars if necessary. This system relied heavily on the personal piety and legal expertise of individual judges.</w:t>
      </w:r>
    </w:p>
    <w:p>
      <w:pPr>
        <w:pStyle w:val="BodyText"/>
      </w:pPr>
      <w:r>
        <w:rPr>
          <w:bCs/>
          <w:b/>
        </w:rPr>
        <w:t xml:space="preserve">The Modern Shift</w:t>
      </w:r>
    </w:p>
    <w:p>
      <w:pPr>
        <w:pStyle w:val="BodyText"/>
      </w:pPr>
      <w:r>
        <w:t xml:space="preserve">In recent years, especially since the establishment of specialized courts in Saudi Arabia Riyadh such as the Commercial Court and the Labor Court, a judge must now navigate complex statutory frameworks. These changes reflect efforts to enhance transparency and efficiency. Judges are now required to follow detailed procedural rules that limit arbitrary rulings, thereby increasing predictability for local residents and foreign investors alike.</w:t>
      </w:r>
    </w:p>
    <w:bookmarkEnd w:id="21"/>
    <w:bookmarkStart w:id="22" w:name="appointment-and-qualifications-of-judges"/>
    <w:p>
      <w:pPr>
        <w:pStyle w:val="Heading3"/>
      </w:pPr>
      <w:r>
        <w:t xml:space="preserve">Appointment and Qualifications of Judges</w:t>
      </w:r>
    </w:p>
    <w:p>
      <w:pPr>
        <w:pStyle w:val="FirstParagraph"/>
      </w:pPr>
      <w:r>
        <w:t xml:space="preserve">Becoming a judge in Saudi Arabia Riyadh is a rigorous process. Candidates must possess advanced degrees in Islamic Jurisprudence (Usul al-Fiqh) or Sharia Law from reputable institutions such as Imam Muhammad ibn Saud Islamic University. In recent years, there has been an increasing emphasis on hiring judges with backgrounds in commercial law and international relations to handle the complexities of a globalized economy centered around Saudi Arabia Riyadh.</w:t>
      </w:r>
    </w:p>
    <w:p>
      <w:pPr>
        <w:pStyle w:val="BodyText"/>
      </w:pPr>
      <w:r>
        <w:t xml:space="preserve">The Supreme Judicial Council plays a pivotal role in appointing judges. This body ensures that candidates adhere to high ethical standards and demonstrate proficiency not only in religious texts but also in contemporary legal statutes. A judge must undergo continuous professional development to stay abreast of new royal decrees affecting labor, corporate governance, and intellectual property rights.</w:t>
      </w:r>
    </w:p>
    <w:bookmarkEnd w:id="22"/>
    <w:bookmarkStart w:id="23" w:name="the-judicial-process-in-riyadh"/>
    <w:p>
      <w:pPr>
        <w:pStyle w:val="Heading3"/>
      </w:pPr>
      <w:r>
        <w:t xml:space="preserve">The Judicial Process in Riyadh</w:t>
      </w:r>
    </w:p>
    <w:p>
      <w:pPr>
        <w:pStyle w:val="FirstParagraph"/>
      </w:pPr>
      <w:r>
        <w:rPr>
          <w:bCs/>
          <w:b/>
        </w:rPr>
        <w:t xml:space="preserve">Evidence and Procedure</w:t>
      </w:r>
    </w:p>
    <w:p>
      <w:pPr>
        <w:pStyle w:val="BodyText"/>
      </w:pPr>
      <w:r>
        <w:t xml:space="preserve">In traditional Islamic jurisprudence, testimony played a central role. However, the judge today in Saudi Arabia Riyadh relies heavily on documentary evidence. Courts now accept contracts, emails, bank statements, and expert reports as valid forms of proof. This shift reflects a pragmatic approach to justice that aligns with international business practices.</w:t>
      </w:r>
    </w:p>
    <w:p>
      <w:pPr>
        <w:pStyle w:val="BodyText"/>
      </w:pPr>
      <w:r>
        <w:rPr>
          <w:bCs/>
          <w:b/>
        </w:rPr>
        <w:t xml:space="preserve">The Voice of Reason</w:t>
      </w:r>
    </w:p>
    <w:p>
      <w:pPr>
        <w:pStyle w:val="BlockText"/>
      </w:pPr>
      <w:r>
        <w:t xml:space="preserve">"Justice is not merely the application of law but its wise interpretation."</w:t>
      </w:r>
    </w:p>
    <w:p>
      <w:pPr>
        <w:pStyle w:val="FirstParagraph"/>
      </w:pPr>
      <w:r>
        <w:t xml:space="preserve">A judge must balance compassion with strict adherence to legal principles. In family matters, for instance, a judge may consider mitigating circumstances that align with Islamic ethics of mercy and fairness. This discretionary power remains crucial in maintaining public trust in the judiciary.</w:t>
      </w:r>
    </w:p>
    <w:bookmarkEnd w:id="23"/>
    <w:bookmarkStart w:id="24" w:name="vision-2030-and-judicial-reform"/>
    <w:p>
      <w:pPr>
        <w:pStyle w:val="Heading3"/>
      </w:pPr>
      <w:r>
        <w:t xml:space="preserve">Vision 2030 and Judicial Reform</w:t>
      </w:r>
    </w:p>
    <w:p>
      <w:pPr>
        <w:pStyle w:val="FirstParagraph"/>
      </w:pPr>
      <w:r>
        <w:t xml:space="preserve">The overarching framework guiding judicial reform is Vision 2030, launched by Crown Prince Mohammed bin Salman. For Saudi Arabia Riyadh, this means transforming into a global business hub. A key component of this vision is the establishment of specialized commercial courts where judges are trained specifically in corporate disputes.</w:t>
      </w:r>
    </w:p>
    <w:p>
      <w:pPr>
        <w:pStyle w:val="BodyText"/>
      </w:pPr>
      <w:r>
        <w:t xml:space="preserve">These reforms aim to reduce case backlogs and improve enforcement mechanisms. A judge now has access to digital platforms that allow for remote hearings, electronic filing of documents, and real-time tracking of case progress. This technological integration enhances transparency and accountability within the judiciary.</w:t>
      </w:r>
    </w:p>
    <w:bookmarkEnd w:id="24"/>
    <w:bookmarkStart w:id="25" w:name="challenges-facing-judges-today"/>
    <w:p>
      <w:pPr>
        <w:pStyle w:val="Heading3"/>
      </w:pPr>
      <w:r>
        <w:t xml:space="preserve">Challenges Facing Judges Today</w:t>
      </w:r>
    </w:p>
    <w:p>
      <w:pPr>
        <w:pStyle w:val="FirstParagraph"/>
      </w:pPr>
      <w:r>
        <w:rPr>
          <w:bCs/>
          <w:b/>
        </w:rPr>
        <w:t xml:space="preserve">Balancing Tradition and Modernity</w:t>
      </w:r>
    </w:p>
    <w:p>
      <w:pPr>
        <w:pStyle w:val="BodyText"/>
      </w:pPr>
      <w:r>
        <w:t xml:space="preserve">Judges in Saudi Arabia Riyadh face the challenge of harmonizing traditional Islamic values with modern legal requirements. For example, issues related to women’s rights, employment contracts, and financial instruments require nuanced interpretations that respect religious tenets while ensuring compliance with international standards.</w:t>
      </w:r>
    </w:p>
    <w:p>
      <w:pPr>
        <w:pStyle w:val="BodyText"/>
      </w:pPr>
      <w:r>
        <w:rPr>
          <w:bCs/>
          <w:b/>
        </w:rPr>
        <w:t xml:space="preserve">Capacity Building</w:t>
      </w:r>
    </w:p>
    <w:p>
      <w:pPr>
        <w:pStyle w:val="BodyText"/>
      </w:pPr>
      <w:r>
        <w:t xml:space="preserve">To address these complexities, the Ministry of Justice has invested heavily in training programs for judges. These initiatives focus on enhancing analytical skills, familiarity with foreign legal systems, and proficiency in using digital tools. As Saudi Arabia Riyadh continues to grow as a regional center for commerce and culture.</w:t>
      </w:r>
    </w:p>
    <w:bookmarkEnd w:id="25"/>
    <w:bookmarkStart w:id="26" w:name="conclusion"/>
    <w:p>
      <w:pPr>
        <w:pStyle w:val="Heading3"/>
      </w:pPr>
      <w:r>
        <w:t xml:space="preserve">Conclusion</w:t>
      </w:r>
    </w:p>
    <w:p>
      <w:pPr>
        <w:pStyle w:val="FirstParagraph"/>
      </w:pPr>
      <w:r>
        <w:t xml:space="preserve">The role of the judge in Saudi Arabia Riyadh has evolved significantly from its traditional roots. While still grounded in Sharia law, contemporary judges must navigate a complex web of statutory regulations designed to support economic diversification and social development. The reforms initiated under Vision 2030 have empowered judges with greater tools and responsibilities, ensuring that justice is delivered efficiently and fairly.</w:t>
      </w:r>
    </w:p>
    <w:p>
      <w:pPr>
        <w:pStyle w:val="BodyText"/>
      </w:pPr>
      <w:r>
        <w:t xml:space="preserve">As Saudi Arabia Riyadh positions itself on the global stage, the judiciary remains a cornerstone of stability and rule of law. A judge today must be both a scholar of Islamic jurisprudence and an adept administrator of modern legal systems. This dual competency is essential for maintaining public confidence in legal institutions.</w:t>
      </w:r>
    </w:p>
    <w:p>
      <w:pPr>
        <w:pStyle w:val="BodyText"/>
      </w:pPr>
      <w:r>
        <w:t xml:space="preserve">In conclusion, the trajectory of judicial reform in Saudi Arabia Riyadh underscores the Kingdom’s commitment to progress without compromising its cultural identity. The judge serves as a vital link between heritage and innovation, ensuring that justice evolves alongside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2026-07-29T13:59:29Z</dcterms:created>
  <dcterms:modified xsi:type="dcterms:W3CDTF">2026-07-29T13:59:29Z</dcterms:modified>
</cp:coreProperties>
</file>

<file path=docProps/custom.xml><?xml version="1.0" encoding="utf-8"?>
<Properties xmlns="http://schemas.openxmlformats.org/officeDocument/2006/custom-properties" xmlns:vt="http://schemas.openxmlformats.org/officeDocument/2006/docPropsVTypes"/>
</file>