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Turkey</w:t>
      </w:r>
      <w:r>
        <w:t xml:space="preserve"> </w:t>
      </w:r>
      <w:r>
        <w:t xml:space="preserve">Istanbul</w:t>
      </w:r>
    </w:p>
    <w:bookmarkStart w:id="28" w:name="Xfac7d6786f7861e82fdd53d2446547b0ca78586"/>
    <w:p>
      <w:pPr>
        <w:pStyle w:val="Heading1"/>
      </w:pPr>
      <w:r>
        <w:t xml:space="preserve">The Role and Evolution of the Judge in Turkey Istanbul</w:t>
      </w:r>
    </w:p>
    <w:p>
      <w:pPr>
        <w:pStyle w:val="FirstParagraph"/>
      </w:pPr>
      <w:r>
        <w:rPr>
          <w:bCs/>
          <w:b/>
        </w:rPr>
        <w:t xml:space="preserve">Date:</w:t>
      </w:r>
      <w:r>
        <w:t xml:space="preserve"> </w:t>
      </w:r>
      <w:r>
        <w:t xml:space="preserve">October 26, 2023</w:t>
      </w:r>
      <w:r>
        <w:br/>
      </w:r>
      <w:r>
        <w:rPr>
          <w:bCs/>
          <w:b/>
        </w:rPr>
        <w:t xml:space="preserve">Subject:</w:t>
      </w:r>
      <w:r>
        <w:t xml:space="preserve">A Term Paper Analysis on Judicial Authority in a Metropolis</w:t>
      </w:r>
    </w:p>
    <w:bookmarkStart w:id="20" w:name="i.-introduction"/>
    <w:p>
      <w:pPr>
        <w:pStyle w:val="Heading2"/>
      </w:pPr>
      <w:r>
        <w:t xml:space="preserve">I. Introduction</w:t>
      </w:r>
    </w:p>
    <w:p>
      <w:pPr>
        <w:pStyle w:val="FirstParagraph"/>
      </w:pPr>
      <w:r>
        <w:t xml:space="preserve">The judiciary serves as the bedrock of any democratic society, ensuring that the rule of law prevails over arbitrary power. In the context of Turkey Istanbul, this institution assumes a particularly complex and pivotal role. As one of Europe's largest metropolitan areas and a historical crossroads between continents, Istanbul represents a unique microcosm where ancient legal traditions collide with modern constitutional demands. This term paper aims to explore the multifaceted position of the</w:t>
      </w:r>
      <w:r>
        <w:t xml:space="preserve"> </w:t>
      </w:r>
      <w:r>
        <w:rPr>
          <w:bCs/>
          <w:b/>
        </w:rPr>
        <w:t xml:space="preserve">Judge</w:t>
      </w:r>
      <w:r>
        <w:t xml:space="preserve"> </w:t>
      </w:r>
      <w:r>
        <w:t xml:space="preserve">within this vibrant yet challenging jurisdiction in</w:t>
      </w:r>
      <w:r>
        <w:t xml:space="preserve"> </w:t>
      </w:r>
      <w:r>
        <w:rPr>
          <w:bCs/>
          <w:b/>
        </w:rPr>
        <w:t xml:space="preserve">Turkey Istanbul</w:t>
      </w:r>
      <w:r>
        <w:t xml:space="preserve">. By examining the structural framework, cultural expectations, and contemporary challenges faced by judicial officers in this city, we can gain a deeper understanding of how justice is administered in one of the world's most dynamic urban centers.</w:t>
      </w:r>
    </w:p>
    <w:p>
      <w:pPr>
        <w:pStyle w:val="BodyText"/>
      </w:pPr>
      <w:r>
        <w:t xml:space="preserve">The significance of studying the judiciary in</w:t>
      </w:r>
      <w:r>
        <w:t xml:space="preserve"> </w:t>
      </w:r>
      <w:r>
        <w:rPr>
          <w:bCs/>
          <w:b/>
        </w:rPr>
        <w:t xml:space="preserve">Turkey Istanbul</w:t>
      </w:r>
      <w:r>
        <w:t xml:space="preserve"> </w:t>
      </w:r>
      <w:r>
        <w:t xml:space="preserve">cannot be overstated. The city is not merely a geographic location but a symbolic representation of national identity and modernization. Consequently, every ruling issued by a court here resonates beyond local borders, influencing national policy and international perception alike. For the practicing</w:t>
      </w:r>
      <w:r>
        <w:t xml:space="preserve"> </w:t>
      </w:r>
      <w:r>
        <w:rPr>
          <w:bCs/>
          <w:b/>
        </w:rPr>
        <w:t xml:space="preserve">Judge</w:t>
      </w:r>
      <w:r>
        <w:t xml:space="preserve">, this environment demands not only legal expertise but also sociological insight and political acumen.</w:t>
      </w:r>
    </w:p>
    <w:bookmarkEnd w:id="20"/>
    <w:bookmarkStart w:id="21" w:name="X9a2dc754481ac9f02c1830a79abbb07458009b3"/>
    <w:p>
      <w:pPr>
        <w:pStyle w:val="Heading2"/>
      </w:pPr>
      <w:r>
        <w:t xml:space="preserve">II. Historical Context of Justice in Turkey Istanbul</w:t>
      </w:r>
    </w:p>
    <w:p>
      <w:pPr>
        <w:pStyle w:val="FirstParagraph"/>
      </w:pPr>
      <w:r>
        <w:t xml:space="preserve">To understand the current state of the judiciary, one must first appreciate its historical trajectory. The Ottoman Empire, which ruled over this region for centuries, utilized a dual system comprising Sharia courts and secular Nizamiye courts until its dissolution. Following the establishment of the Republic of Turkey in 1923, Mustafa Kemal Atatürk initiated sweeping reforms that replaced Islamic law with European-style civil codes. Istanbul played a central role in this transition, hosting many of the highest judicial institutions.</w:t>
      </w:r>
    </w:p>
    <w:p>
      <w:pPr>
        <w:pStyle w:val="BodyText"/>
      </w:pPr>
      <w:r>
        <w:t xml:space="preserve">Throughout the twentieth century,</w:t>
      </w:r>
      <w:r>
        <w:t xml:space="preserve"> </w:t>
      </w:r>
      <w:r>
        <w:rPr>
          <w:bCs/>
          <w:b/>
        </w:rPr>
        <w:t xml:space="preserve">Turkey Istanbul</w:t>
      </w:r>
      <w:r>
        <w:t xml:space="preserve">'s courts were often arenas for political struggle. Coups and periods of intense political polarization frequently impacted judicial independence. The concept of the independent</w:t>
      </w:r>
      <w:r>
        <w:t xml:space="preserve"> </w:t>
      </w:r>
      <w:r>
        <w:rPr>
          <w:bCs/>
          <w:b/>
        </w:rPr>
        <w:t xml:space="preserve">Judge</w:t>
      </w:r>
      <w:r>
        <w:t xml:space="preserve"> </w:t>
      </w:r>
      <w:r>
        <w:t xml:space="preserve">was often tested by executive pressures and military interventions. However, despite these turbulence periods, a core group of legal professionals maintained a commitment to procedural integrity, laying the groundwork for modern judicial standards.</w:t>
      </w:r>
    </w:p>
    <w:bookmarkEnd w:id="21"/>
    <w:bookmarkStart w:id="22" w:name="X064e3af7b12267866a603d04b3bf6ea0a5010ce"/>
    <w:p>
      <w:pPr>
        <w:pStyle w:val="Heading2"/>
      </w:pPr>
      <w:r>
        <w:t xml:space="preserve">III. Structural Framework: The Court System in Turkey Istanbul</w:t>
      </w:r>
    </w:p>
    <w:p>
      <w:pPr>
        <w:pStyle w:val="FirstParagraph"/>
      </w:pPr>
      <w:r>
        <w:t xml:space="preserve">The current judicial system in</w:t>
      </w:r>
      <w:r>
        <w:t xml:space="preserve"> </w:t>
      </w:r>
      <w:r>
        <w:rPr>
          <w:bCs/>
          <w:b/>
        </w:rPr>
        <w:t xml:space="preserve">Turkey Istanbul</w:t>
      </w:r>
      <w:r>
        <w:t xml:space="preserve"> </w:t>
      </w:r>
      <w:r>
        <w:t xml:space="preserve">is hierarchical and specialized. It comprises general jurisdiction courts (Civil and Criminal Courts) and administrative courts, alongside specialized High Councils such as the Court of Cassation (Yargıtay). Given the massive population density of Istanbul, the workload for every</w:t>
      </w:r>
      <w:r>
        <w:t xml:space="preserve"> </w:t>
      </w:r>
      <w:r>
        <w:rPr>
          <w:bCs/>
          <w:b/>
        </w:rPr>
        <w:t xml:space="preserve">Judge</w:t>
      </w:r>
      <w:r>
        <w:t xml:space="preserve"> </w:t>
      </w:r>
      <w:r>
        <w:t xml:space="preserve">is extraordinarily high.</w:t>
      </w:r>
    </w:p>
    <w:p>
      <w:pPr>
        <w:pStyle w:val="BodyText"/>
      </w:pPr>
      <w:r>
        <w:t xml:space="preserve">In recent years, there have been significant efforts to digitize case management and reduce backlog. However, resource allocation remains a critical issue. The sheer volume of commercial disputes arising from Istanbul's status as an economic hub places immense pressure on civil courts. Similarly, the criminal load reflects the complexities of urban life in</w:t>
      </w:r>
      <w:r>
        <w:t xml:space="preserve"> </w:t>
      </w:r>
      <w:r>
        <w:rPr>
          <w:bCs/>
          <w:b/>
        </w:rPr>
        <w:t xml:space="preserve">Turkey Istanbul</w:t>
      </w:r>
      <w:r>
        <w:t xml:space="preserve">, ranging from minor infractions to organized crime cases that often have national implications.</w:t>
      </w:r>
    </w:p>
    <w:bookmarkEnd w:id="22"/>
    <w:bookmarkStart w:id="25" w:name="X469f52d7b98f2b6d4c0e02720b02fc37a3ccd33"/>
    <w:p>
      <w:pPr>
        <w:pStyle w:val="Heading2"/>
      </w:pPr>
      <w:r>
        <w:t xml:space="preserve">IV. The Modern Judge: Challenges and Responsibilities</w:t>
      </w:r>
    </w:p>
    <w:p>
      <w:pPr>
        <w:pStyle w:val="FirstParagraph"/>
      </w:pPr>
      <w:r>
        <w:t xml:space="preserve">The contemporary</w:t>
      </w:r>
      <w:r>
        <w:t xml:space="preserve"> </w:t>
      </w:r>
      <w:r>
        <w:rPr>
          <w:bCs/>
          <w:b/>
        </w:rPr>
        <w:t xml:space="preserve">Judge</w:t>
      </w:r>
      <w:r>
        <w:t xml:space="preserve"> </w:t>
      </w:r>
      <w:r>
        <w:t xml:space="preserve">in</w:t>
      </w:r>
      <w:r>
        <w:t xml:space="preserve"> </w:t>
      </w:r>
      <w:r>
        <w:rPr>
          <w:bCs/>
          <w:b/>
        </w:rPr>
        <w:t xml:space="preserve">Turkey Istanbul</w:t>
      </w:r>
      <w:r>
        <w:t xml:space="preserve"> </w:t>
      </w:r>
      <w:r>
        <w:t xml:space="preserve">operates under intense scrutiny. Social media has amplified public interest in high-profile cases, meaning that judicial decisions are no longer confined to legal briefs but are subject to immediate public debate. This phenomenon requires judges to navigate the delicate balance between transparency and impartiality.</w:t>
      </w:r>
    </w:p>
    <w:bookmarkStart w:id="23" w:name="a.-judicial-independence-and-ethics"/>
    <w:p>
      <w:pPr>
        <w:pStyle w:val="Heading3"/>
      </w:pPr>
      <w:r>
        <w:t xml:space="preserve">A. Judicial Independence and Ethics</w:t>
      </w:r>
    </w:p>
    <w:p>
      <w:pPr>
        <w:pStyle w:val="FirstParagraph"/>
      </w:pPr>
      <w:r>
        <w:t xml:space="preserve">The principle of judicial independence is enshrined in the Turkish Constitution, yet its practical application remains a topic of intense academic and political discourse. For a</w:t>
      </w:r>
      <w:r>
        <w:t xml:space="preserve"> </w:t>
      </w:r>
      <w:r>
        <w:rPr>
          <w:bCs/>
          <w:b/>
        </w:rPr>
        <w:t xml:space="preserve">Judge</w:t>
      </w:r>
      <w:r>
        <w:t xml:space="preserve"> </w:t>
      </w:r>
      <w:r>
        <w:t xml:space="preserve">in Istanbul, maintaining ethical standards while resisting external pressures—whether from political entities or media mobs—is paramount. Professional associations among lawyers and judges have emerged as vital support systems, advocating for institutional autonomy.</w:t>
      </w:r>
    </w:p>
    <w:bookmarkEnd w:id="23"/>
    <w:bookmarkStart w:id="24" w:name="b.-case-management-and-efficiency"/>
    <w:p>
      <w:pPr>
        <w:pStyle w:val="Heading3"/>
      </w:pPr>
      <w:r>
        <w:t xml:space="preserve">B. Case Management and Efficiency</w:t>
      </w:r>
    </w:p>
    <w:p>
      <w:pPr>
        <w:pStyle w:val="FirstParagraph"/>
      </w:pPr>
      <w:r>
        <w:t xml:space="preserve">Inefficiency is a chronic issue in many jurisdictions, but in</w:t>
      </w:r>
      <w:r>
        <w:t xml:space="preserve"> </w:t>
      </w:r>
      <w:r>
        <w:rPr>
          <w:bCs/>
          <w:b/>
        </w:rPr>
        <w:t xml:space="preserve">Turkey Istanbul</w:t>
      </w:r>
      <w:r>
        <w:t xml:space="preserve">, it poses a tangible threat to citizens' rights. Delays in justice can undermine public trust. Therefore, modern judges are increasingly expected to adopt active case management techniques. This involves strict adherence to procedural timelines and the effective use of technology to streamline hearings and document processing.</w:t>
      </w:r>
    </w:p>
    <w:bookmarkEnd w:id="24"/>
    <w:bookmarkEnd w:id="25"/>
    <w:bookmarkStart w:id="26" w:name="Xff97853068b0412c578675ce7e02802f4c41f2f"/>
    <w:p>
      <w:pPr>
        <w:pStyle w:val="Heading2"/>
      </w:pPr>
      <w:r>
        <w:t xml:space="preserve">V. The Socio-Legal Landscape of Turkey Istanbul</w:t>
      </w:r>
    </w:p>
    <w:p>
      <w:pPr>
        <w:pStyle w:val="FirstParagraph"/>
      </w:pPr>
      <w:r>
        <w:t xml:space="preserve">Istanbul is a city of stark contrasts, where wealth disparity and cultural diversity create complex legal scenarios. Judges here often deal with cases involving housing rights, tenant disputes, and labor law issues that are specific to the gig economy prevalent in the city. Furthermore, as a hub for international business and tourism,</w:t>
      </w:r>
      <w:r>
        <w:rPr>
          <w:bCs/>
          <w:b/>
        </w:rPr>
        <w:t xml:space="preserve">Turkey Istanbul</w:t>
      </w:r>
      <w:r>
        <w:t xml:space="preserve">'s courts frequently handle cross-border commercial litigation requiring judges to have a working knowledge of international private law.</w:t>
      </w:r>
    </w:p>
    <w:p>
      <w:pPr>
        <w:pStyle w:val="BodyText"/>
      </w:pPr>
      <w:r>
        <w:t xml:space="preserve">The social fabric of</w:t>
      </w:r>
      <w:r>
        <w:t xml:space="preserve"> </w:t>
      </w:r>
      <w:r>
        <w:rPr>
          <w:bCs/>
          <w:b/>
        </w:rPr>
        <w:t xml:space="preserve">Turkey Istanbul</w:t>
      </w:r>
      <w:r>
        <w:t xml:space="preserve"> </w:t>
      </w:r>
      <w:r>
        <w:t xml:space="preserve">also influences judicial proceedings. Judges must possess cultural competence to navigate cases involving diverse ethnic and religious communities. Misunderstandings arising from cultural differences can complicate legal interpretations, making the judge's role not just that of a legal arbiter but also a mediator of social cohesion.</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Judge</w:t>
      </w:r>
      <w:r>
        <w:t xml:space="preserve"> </w:t>
      </w:r>
      <w:r>
        <w:t xml:space="preserve">in</w:t>
      </w:r>
      <w:r>
        <w:t xml:space="preserve"> </w:t>
      </w:r>
      <w:r>
        <w:rPr>
          <w:bCs/>
          <w:b/>
        </w:rPr>
        <w:t xml:space="preserve">Turkey Istanbul</w:t>
      </w:r>
      <w:r>
        <w:t xml:space="preserve"> </w:t>
      </w:r>
      <w:r>
        <w:t xml:space="preserve">is more critical and complicated than ever before. It requires a professional who is not only well-versed in statutory law but also attuned to the historical, political, and social dynamics of one of the world's most significant cities. The evolution of the judiciary reflects broader societal shifts toward transparency, efficiency, and accountability.</w:t>
      </w:r>
    </w:p>
    <w:p>
      <w:pPr>
        <w:pStyle w:val="BodyText"/>
      </w:pPr>
      <w:r>
        <w:t xml:space="preserve">As</w:t>
      </w:r>
      <w:r>
        <w:t xml:space="preserve"> </w:t>
      </w:r>
      <w:r>
        <w:rPr>
          <w:bCs/>
          <w:b/>
        </w:rPr>
        <w:t xml:space="preserve">Turkey Istanbul</w:t>
      </w:r>
      <w:r>
        <w:t xml:space="preserve"> </w:t>
      </w:r>
      <w:r>
        <w:t xml:space="preserve">continues to grow and evolve, so too must its judicial apparatus. Strengthening the independence of judges, improving case management systems, and enhancing legal education are essential steps toward ensuring that justice is accessible to all citizens. Ultimately, the integrity of the judiciary in</w:t>
      </w:r>
      <w:r>
        <w:t xml:space="preserve"> </w:t>
      </w:r>
      <w:r>
        <w:rPr>
          <w:bCs/>
          <w:b/>
        </w:rPr>
        <w:t xml:space="preserve">Turkey Istanbul</w:t>
      </w:r>
      <w:r>
        <w:t xml:space="preserve"> </w:t>
      </w:r>
      <w:r>
        <w:t xml:space="preserve">stands as a barometer for the health of democracy in Turkey itself. By focusing on these aspects, we affirm that the</w:t>
      </w:r>
      <w:r>
        <w:t xml:space="preserve"> </w:t>
      </w:r>
      <w:r>
        <w:rPr>
          <w:bCs/>
          <w:b/>
        </w:rPr>
        <w:t xml:space="preserve">Judge</w:t>
      </w:r>
      <w:r>
        <w:t xml:space="preserve"> </w:t>
      </w:r>
      <w:r>
        <w:t xml:space="preserve">remains an indispensable pillar of stability and fairness in this historic metropolis.</w:t>
      </w:r>
    </w:p>
    <w:p>
      <w:pPr>
        <w:pStyle w:val="BodyText"/>
      </w:pPr>
      <w:r>
        <w:br/>
      </w:r>
      <w:r>
        <w:br/>
      </w:r>
    </w:p>
    <w:p>
      <w:pPr>
        <w:pStyle w:val="BodyText"/>
      </w:pPr>
      <w:r>
        <w:t xml:space="preserve">Submitted by:</w:t>
      </w:r>
      <w:r>
        <w:br/>
      </w:r>
      <w:r>
        <w:t xml:space="preserve">[Student Name]</w:t>
      </w:r>
      <w:r>
        <w:br/>
      </w:r>
      <w:r>
        <w:t xml:space="preserve">Department of Law</w:t>
      </w:r>
      <w:r>
        <w:br/>
      </w:r>
      <w:r>
        <w:t xml:space="preserve">University Name</w:t>
      </w:r>
      <w:r>
        <w:br/>
      </w:r>
      <w:r>
        <w:br/>
      </w:r>
      <w:r>
        <w:rPr>
          <w:bCs/>
          <w:b/>
        </w:rPr>
        <w:t xml:space="preserve">Bibliography:</w:t>
      </w:r>
      <w:r>
        <w:br/>
      </w:r>
      <w:r>
        <w:t xml:space="preserve">1. Constitutional Court of Turkey, Annual Reports.&lt; br &gt; 2 . Istanbul Bar Association , Journal on Legal Studies.&lt; br &gt;3 . Ministry of Justice Turkey , Judicial Statistics Overview. &lt; br &gt;4 . Academic Journals on European Law and Turkish Legal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Turkey Istanbul</dc:title>
  <dc:creator/>
  <dc:language>en</dc:language>
  <cp:keywords/>
  <dcterms:created xsi:type="dcterms:W3CDTF">2026-07-29T18:57:36Z</dcterms:created>
  <dcterms:modified xsi:type="dcterms:W3CDTF">2026-07-29T18:57:36Z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