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term-paper"/>
    <w:p>
      <w:pPr>
        <w:pStyle w:val="Heading1"/>
      </w:pPr>
      <w:r>
        <w:t xml:space="preserve">Term Paper</w:t>
      </w:r>
    </w:p>
    <w:p>
      <w:pPr>
        <w:pStyle w:val="FirstParagraph"/>
      </w:pPr>
      <w:r>
        <w:rPr>
          <w:bCs/>
          <w:b/>
        </w:rPr>
        <w:t xml:space="preserve">Title:</w:t>
      </w:r>
      <w:r>
        <w:t xml:space="preserve"> </w:t>
      </w:r>
      <w:r>
        <w:t xml:space="preserve">Judicial Independence, Efficiency, and Modernization: The Evolving Role of the Judge in Vietnam Ho Chi Minh City</w:t>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The legal landscape of Southeast Asia is undergoing a profound transformation, driven by rapid economic integration and domestic reforms. At the heart of this transformation lies the judiciary. Specifically, in the context of Vietnam Ho Chi Minh City, often referred to as Saigon or HCMC due to its historical significance and status as the economic hub of Vietnam, the role of the Judge has become increasingly critical. This Term Paper aims to analyze how a Judge operates within this specific metropolitan jurisdiction. It explores the structural position of a Judge in Vietnam Ho Chi Minh City, examining how local economic pressures interact with national legal frameworks to shape judicial decision-making.</w:t>
      </w:r>
    </w:p>
    <w:p>
      <w:pPr>
        <w:pStyle w:val="BodyText"/>
      </w:pPr>
      <w:r>
        <w:t xml:space="preserve">Vietnam Ho Chi Minh City is not merely a geographic location; it is the engine of Vietnam’s economy, contributing significantly to the nation's GDP. Consequently, the demand for sophisticated legal resolution in commercial disputes, intellectual property rights, and foreign investment contracts has skyrocketed. For a Judge presiding over cases in this high-stakes environment, the burden extends beyond applying statutory law to maintaining economic stability and fostering investor confidence. This paper argues that while Judges in Vietnam Ho Chi Minh City are increasingly professionalized and empowered by recent judicial reforms, they continue to navigate complex challenges regarding transparency, case backlog management, and the balance between administrative influence and judicial independence.</w:t>
      </w:r>
    </w:p>
    <w:bookmarkEnd w:id="21"/>
    <w:bookmarkStart w:id="22" w:name="X3ff09abc5672b9b43d9b68ae1b6765515c7d9d5"/>
    <w:p>
      <w:pPr>
        <w:pStyle w:val="Heading1"/>
      </w:pPr>
      <w:r>
        <w:t xml:space="preserve">II. Historical Context of the Judiciary in Vietnam</w:t>
      </w:r>
    </w:p>
    <w:p>
      <w:pPr>
        <w:pStyle w:val="FirstParagraph"/>
      </w:pPr>
      <w:r>
        <w:t xml:space="preserve">To understand the current state of a Judge in Vietnam Ho Chi Minh City, one must first appreciate the historical trajectory of Vietnamese law. The socialist legal system inherited from French colonial rule and later refined during the Soviet era emphasizes collective responsibility and party leadership. However, since the "Doi Moi" (Renovation) reforms began in 1986, there has been a gradual shift toward a more market-oriented legal framework.</w:t>
      </w:r>
    </w:p>
    <w:p>
      <w:pPr>
        <w:pStyle w:val="BodyText"/>
      </w:pPr>
      <w:r>
        <w:t xml:space="preserve">In recent decades, the Supreme People's Court and local people's courts have worked to modernize procedures. For a Judge today, this means moving away from purely administrative adjudication toward adversarial proceedings. In Vietnam Ho Chi Minh City, where international business is prevalent, the expectation for procedural fairness has intensified. Judges are now expected to adhere strictly to procedural codes introduced in the Civil Procedure Code and Criminal Procedure Code revisions of 2015 and subsequent amendments. This shift reflects a broader national goal: creating a rule-of-law environment that attracts foreign direct investment.</w:t>
      </w:r>
    </w:p>
    <w:bookmarkEnd w:id="22"/>
    <w:bookmarkStart w:id="25" w:name="X0fc3a8252d8394fae6b3634c061641818dd8aac"/>
    <w:p>
      <w:pPr>
        <w:pStyle w:val="Heading1"/>
      </w:pPr>
      <w:r>
        <w:t xml:space="preserve">III. The Role and Responsibilities of the Judge</w:t>
      </w:r>
    </w:p>
    <w:p>
      <w:pPr>
        <w:pStyle w:val="FirstParagraph"/>
      </w:pPr>
      <w:r>
        <w:t xml:space="preserve">The primary function of a Judge is to interpret and apply the law impartially. However, in Vietnam Ho Chi Minh City, this role is multifaceted. First, Judges handle a massive volume of cases ranging from simple debt disputes to complex international arbitration appeals. Due to the sheer density of business activities in Vietnam Ho Chi Minh City, commercial courts are particularly busy. A Judge here must possess not only legal acumen but also an understanding of economic principles.</w:t>
      </w:r>
    </w:p>
    <w:bookmarkStart w:id="23" w:name="a.-handling-commercial-disputes"/>
    <w:p>
      <w:pPr>
        <w:pStyle w:val="Heading2"/>
      </w:pPr>
      <w:r>
        <w:t xml:space="preserve">A. Handling Commercial Disputes</w:t>
      </w:r>
    </w:p>
    <w:p>
      <w:pPr>
        <w:pStyle w:val="FirstParagraph"/>
      </w:pPr>
      <w:r>
        <w:t xml:space="preserve">Vietnam Ho Chi Minh City hosts numerous multinational corporations and joint ventures. When these entities face contractual disputes, the local courts play a crucial role in enforcement. A Judge must ensure that judgments are executed efficiently to prevent market stagnation. Recent reforms have granted Judges more authority in managing trial processes, reducing the need for excessive administrative approvals for routine decisions. This autonomy is vital for maintaining the tempo required in a fast-paced economic zone like Vietnam Ho Chi Minh City.</w:t>
      </w:r>
    </w:p>
    <w:bookmarkEnd w:id="23"/>
    <w:bookmarkStart w:id="24" w:name="b.-intellectual-property-and-technology"/>
    <w:p>
      <w:pPr>
        <w:pStyle w:val="Heading2"/>
      </w:pPr>
      <w:r>
        <w:t xml:space="preserve">B. Intellectual Property and Technology</w:t>
      </w:r>
    </w:p>
    <w:p>
      <w:pPr>
        <w:pStyle w:val="FirstParagraph"/>
      </w:pPr>
      <w:r>
        <w:t xml:space="preserve">As Vietnam Ho Chi Minh City expands its tech sector, Judges are increasingly tasked with ruling on intellectual property (IP) violations, software licensing issues, and data privacy concerns. This requires continuous education for Judges to stay updated on international IP standards. The ability of a Judge to issue swift injunctions against copyright infringement is essential for protecting the innovative spirit of the city’s startups.</w:t>
      </w:r>
    </w:p>
    <w:bookmarkEnd w:id="24"/>
    <w:bookmarkEnd w:id="25"/>
    <w:bookmarkStart w:id="28" w:name="X18300af3ac8abe1cb64782878a9d98b1f689de6"/>
    <w:p>
      <w:pPr>
        <w:pStyle w:val="Heading1"/>
      </w:pPr>
      <w:r>
        <w:t xml:space="preserve">IV. Challenges Facing Judges in Vietnam Ho Chi Minh City</w:t>
      </w:r>
    </w:p>
    <w:p>
      <w:pPr>
        <w:pStyle w:val="FirstParagraph"/>
      </w:pPr>
      <w:r>
        <w:t xml:space="preserve">Despite progress, significant challenges remain for a Judge operating in this jurisdiction. The first major challenge is case backlog. Due to an influx of litigation and occasional shortages of personnel, cases can linger for years. For a Judge in Vietnam Ho Chi Minh City, managing time effectively is critical to avoiding justice delayed.</w:t>
      </w:r>
    </w:p>
    <w:bookmarkStart w:id="26" w:name="a.-transparency-and-public-trust"/>
    <w:p>
      <w:pPr>
        <w:pStyle w:val="Heading2"/>
      </w:pPr>
      <w:r>
        <w:t xml:space="preserve">A. Transparency and Public Trust</w:t>
      </w:r>
    </w:p>
    <w:p>
      <w:pPr>
        <w:pStyle w:val="FirstParagraph"/>
      </w:pPr>
      <w:r>
        <w:t xml:space="preserve">Closely related to efficiency is the issue of transparency. Historically, the Vietnamese judiciary has faced criticism for opacity and potential corruption. To combat this, Vietnam Ho Chi Minh City has pioneered online judgment publishing platforms where citizens can access anonymized court decisions. Judges are now held accountable not just by their superiors but by public scrutiny through these digital means. This pressure aims to ensure that a Judge’s ruling is based strictly on merit rather than external influence.</w:t>
      </w:r>
    </w:p>
    <w:bookmarkEnd w:id="26"/>
    <w:bookmarkStart w:id="27" w:name="Xbe2d2180f9a422af25000ae4b0966422abbbaf0"/>
    <w:p>
      <w:pPr>
        <w:pStyle w:val="Heading2"/>
      </w:pPr>
      <w:r>
        <w:t xml:space="preserve">B. Balancing Party Leadership and Judicial Independence</w:t>
      </w:r>
    </w:p>
    <w:p>
      <w:pPr>
        <w:pStyle w:val="FirstParagraph"/>
      </w:pPr>
      <w:r>
        <w:t xml:space="preserve">In the Vietnamese political system, the Communist Party plays a leading role in state affairs. While this has traditionally been seen as a constraint on judicial independence, recent reforms have attempted to delineate clearer boundaries. A Judge is expected to uphold the Constitution and laws without direct interference from local administrative bodies or party committees at the district level in Vietnam Ho Chi Minh City. Achieving this balance remains an ongoing struggle, requiring strong ethical fortitude from individual Judges.</w:t>
      </w:r>
    </w:p>
    <w:bookmarkEnd w:id="27"/>
    <w:bookmarkEnd w:id="28"/>
    <w:bookmarkStart w:id="29" w:name="Xac505ce2f9dc3d0399251a50b4ec6d52deb6020"/>
    <w:p>
      <w:pPr>
        <w:pStyle w:val="Heading1"/>
      </w:pPr>
      <w:r>
        <w:t xml:space="preserve">V. Modernization and Technological Integration</w:t>
      </w:r>
    </w:p>
    <w:p>
      <w:pPr>
        <w:pStyle w:val="FirstParagraph"/>
      </w:pPr>
      <w:r>
        <w:t xml:space="preserve">The modern Judge in Vietnam Ho Chi Minh City is increasingly relying on technology to perform their duties. Digital courtrooms are being implemented, allowing for remote hearings and electronic filing of documents. This digitization streamlines the workflow for a Judge, reducing paper clutter and accelerating the dissemination of case information. Furthermore, artificial intelligence tools are beginning to assist Judges in researching precedents and analyzing similar past cases within Vietnam Ho Chi Minh City.</w:t>
      </w:r>
    </w:p>
    <w:p>
      <w:pPr>
        <w:pStyle w:val="BodyText"/>
      </w:pPr>
      <w:r>
        <w:t xml:space="preserve">This technological shift is part of a broader national strategy to build "smart courts." For the Judge, this means adapting to new digital interfaces while ensuring that data security and privacy are maintained. The integration of technology also enhances accessibility for litigants, making the justice system in Vietnam Ho Chi Minh City more inclusive and efficient.</w:t>
      </w:r>
    </w:p>
    <w:bookmarkEnd w:id="29"/>
    <w:bookmarkStart w:id="30" w:name="vi.-conclusion"/>
    <w:p>
      <w:pPr>
        <w:pStyle w:val="Heading1"/>
      </w:pPr>
      <w:r>
        <w:t xml:space="preserve">VI. Conclusion</w:t>
      </w:r>
    </w:p>
    <w:p>
      <w:pPr>
        <w:pStyle w:val="FirstParagraph"/>
      </w:pPr>
      <w:r>
        <w:t xml:space="preserve">In conclusion, the role of a Judge in Vietnam Ho Chi Minh City is dynamic and evolving. As the economic capital of Vietnam, this city places unique demands on its judiciary. A Judge here must be adept at handling complex commercial matters, resilient against administrative pressures, and proficient in utilizing modern technology. While challenges such as case backlogs and the need for greater transparency persist, recent reforms indicate a strong commitment to judicial professionalization.</w:t>
      </w:r>
    </w:p>
    <w:p>
      <w:pPr>
        <w:pStyle w:val="BodyText"/>
      </w:pPr>
      <w:r>
        <w:t xml:space="preserve">The effectiveness of a Judge in this jurisdiction directly impacts Vietnam Ho Chi Minh City’s reputation as a viable investment destination. By upholding the rule of law with integrity and efficiency, Judges contribute not only to legal justice but also to economic stability. Future developments will likely see further decentralization of judicial power and deeper integration into international legal standards, reinforcing the critical position that a Judge holds in the social fabric of Vietnam Ho Chi Minh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Judge in Vietnam Ho Chi Minh City</dc:title>
  <dc:creator/>
  <dc:language>en</dc:language>
  <cp:keywords/>
  <dcterms:created xsi:type="dcterms:W3CDTF">2026-07-29T19:52:06Z</dcterms:created>
  <dcterms:modified xsi:type="dcterms:W3CDTF">2026-07-29T19:52:06Z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