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Zimbabwe</w:t>
      </w:r>
      <w:r>
        <w:t xml:space="preserve"> </w:t>
      </w:r>
      <w:r>
        <w:t xml:space="preserve">Harare</w:t>
      </w:r>
    </w:p>
    <w:bookmarkStart w:id="28" w:name="X50ba9d31644b2ea108413cd04d1ad3e13d72b87"/>
    <w:p>
      <w:pPr>
        <w:pStyle w:val="Heading1"/>
      </w:pPr>
      <w:r>
        <w:t xml:space="preserve">The Role and Evolution of the Judge in Zimbabwe Harare: A Term Paper Analysis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Legal Studies</w:t>
      </w:r>
      <w:r>
        <w:br/>
      </w:r>
    </w:p>
    <w:bookmarkStart w:id="20" w:name="abstract"/>
    <w:p>
      <w:pPr>
        <w:pStyle w:val="Heading3"/>
      </w:pPr>
      <w:r>
        <w:t xml:space="preserve">Abstract</w:t>
      </w:r>
    </w:p>
    <w:p>
      <w:pPr>
        <w:pStyle w:val="FirstParagraph"/>
      </w:pPr>
      <w:r>
        <w:t xml:space="preserve">This term paper examines the critical function of the Judge within the judicial framework of Zimbabwe, with a specific geographic and sociological focus on Harare. As the capital city and primary hub for legal commerce in Zimbabwe, Harare hosts several tiers of courts, including High Court divisions that serve as precedent-setting institutions. This document explores how a Judge operates not merely as an arbiter of law but as a custodian of constitutional integrity in a post-colonial context. It analyzes the appointment processes, ethical obligations, and the socio-political challenges faced by Judges in Zimbabwe Harare today.</w:t>
      </w:r>
    </w:p>
    <w:bookmarkEnd w:id="20"/>
    <w:bookmarkStart w:id="21" w:name="i-introduction"/>
    <w:p>
      <w:pPr>
        <w:pStyle w:val="Heading2"/>
      </w:pPr>
      <w:r>
        <w:t xml:space="preserve">I Introduction</w:t>
      </w:r>
    </w:p>
    <w:p>
      <w:pPr>
        <w:pStyle w:val="FirstParagraph"/>
      </w:pPr>
      <w:r>
        <w:t xml:space="preserve">The judiciary stands as one of the three pillars of democratic governance, ensuring that executive and legislative powers remain within constitutional bounds. In Zimbabwe Harare, this principle is tested daily against a backdrop of complex legal history, economic shifts, and societal transformation. The term "Judge" here refers to judicial officers who preside over criminal and civil matters across various jurisdictions within the capital. Understanding the role of a Judge in Zimbabwe requires an appreciation for the dual legacy of British common law traditions and indigenous customary practices.</w:t>
      </w:r>
    </w:p>
    <w:p>
      <w:pPr>
        <w:pStyle w:val="BodyText"/>
      </w:pPr>
      <w:r>
        <w:t xml:space="preserve">Harare, formerly Salisbury, serves as the administrative heart of Zimbabwe. Consequently, it is home to key judicial institutions such as the High Court of Zimbabwe (High Court Division), which holds significant appellate jurisdiction. The Judge in this setting acts as a central figure in maintaining the rule of law amidst a dynamic and sometimes volatile political environment. This paper argues that the modern Judge in Zimbabwe Harare must balance strict legal formalism with a profound sense of social justice to maintain public confidence.</w:t>
      </w:r>
    </w:p>
    <w:bookmarkEnd w:id="21"/>
    <w:bookmarkStart w:id="22" w:name="X43ddb53370857223bb7dcbf5f683a2a5a926510"/>
    <w:p>
      <w:pPr>
        <w:pStyle w:val="Heading2"/>
      </w:pPr>
      <w:r>
        <w:t xml:space="preserve">II Historical Context and Legal Framework</w:t>
      </w:r>
    </w:p>
    <w:p>
      <w:pPr>
        <w:pStyle w:val="FirstParagraph"/>
      </w:pPr>
      <w:r>
        <w:t xml:space="preserve">To understand the contemporary position of a Judge, one must look at the historical trajectory of law in Zimbabwe. The legal system is largely derived from English common law, Roman-Dutch law, and general principles of justice. Upon independence in 1980, the new government sought to decolonize this framework while retaining its structural integrity. For a Judge practicing in Zimbabwe Harare today, this means navigating a system that is ostensibly independent but heavily influenced by historical precedents.</w:t>
      </w:r>
    </w:p>
    <w:p>
      <w:pPr>
        <w:pStyle w:val="BodyText"/>
      </w:pPr>
      <w:r>
        <w:t xml:space="preserve">The Constitution of Zimbabwe, particularly after the reforms of 2013, strengthened the independence of the judiciary. It established mechanisms for judicial accountability and transparency. However, in practice, especially within Harare where political pressure can be most palpable due to the proximity to government power centers, a Judge must demonstrate immense professional courage and adherence to statutory guidelines. The Judicial Service Commission plays a pivotal role in recommending candidates for appointment as Judges.</w:t>
      </w:r>
    </w:p>
    <w:bookmarkEnd w:id="22"/>
    <w:bookmarkStart w:id="23" w:name="X1e7330c34798e8bfdad95f924f9e7cfdc1598f2"/>
    <w:p>
      <w:pPr>
        <w:pStyle w:val="Heading2"/>
      </w:pPr>
      <w:r>
        <w:t xml:space="preserve">III Appointment and Qualifications of the Judge</w:t>
      </w:r>
    </w:p>
    <w:p>
      <w:pPr>
        <w:pStyle w:val="FirstParagraph"/>
      </w:pPr>
      <w:r>
        <w:t xml:space="preserve">The pathway to becoming a Judge in Zimbabwe is rigorous. Typically, candidates must possess extensive experience at the Bar or have served as magistrates with distinguished records. In Zimbabwe Harare, where caseloads can be overwhelming, only those with robust legal acumen and resilience are appointed to higher courts. The appointment of a Judge is not merely an administrative procedure but a significant national event that attracts public scrutiny.</w:t>
      </w:r>
    </w:p>
    <w:p>
      <w:pPr>
        <w:pStyle w:val="BodyText"/>
      </w:pPr>
      <w:r>
        <w:t xml:space="preserve">The President of Zimbabwe appoints Judges on the advice of the Judicial Service Commission. This process aims to insulate judges from direct political patronage, although challenges remain regarding perceived independence. A qualified Judge must possess deep knowledge of statutory law, constitutional principles, and procedural fairness. Furthermore, they are expected to uphold judicial ethics strictly, including impartiality and integrity.</w:t>
      </w:r>
    </w:p>
    <w:bookmarkEnd w:id="23"/>
    <w:bookmarkStart w:id="24" w:name="Xf9b2ca76bcdef2f14c3edf1313780e8f34412b8"/>
    <w:p>
      <w:pPr>
        <w:pStyle w:val="Heading2"/>
      </w:pPr>
      <w:r>
        <w:t xml:space="preserve">IV Duties and Responsibilities in Harare Courts</w:t>
      </w:r>
    </w:p>
    <w:p>
      <w:pPr>
        <w:pStyle w:val="FirstParagraph"/>
      </w:pPr>
      <w:r>
        <w:t xml:space="preserve">In the bustling courts of Zimbabwe Harare—ranging from the Magistrates’ Courts to the High Court—a Judge’s primary duty is to ensure fair trials. This involves managing courtroom procedures, interpreting laws, evaluating evidence, and delivering reasoned judgments. Given the high volume of litigation in Harare's commercial districts and residential areas alike, efficiency is paramount.</w:t>
      </w:r>
    </w:p>
    <w:p>
      <w:pPr>
        <w:pStyle w:val="BodyText"/>
      </w:pPr>
      <w:r>
        <w:t xml:space="preserve">Civil cases involving property disputes within Harare’s rapidly changing urban landscape are common. Here, a Judge must apply equitable principles to resolve conflicts between individuals and corporations. In criminal matters, particularly those involving serious offenses or white-collar crime in the city center, the Judge bears the responsibility of protecting human rights while ensuring community safety. The sentencing phase requires a nuanced understanding of rehabilitative versus punitive justice.</w:t>
      </w:r>
    </w:p>
    <w:bookmarkEnd w:id="24"/>
    <w:bookmarkStart w:id="25" w:name="v-challenges-faced-by-judges"/>
    <w:p>
      <w:pPr>
        <w:pStyle w:val="Heading2"/>
      </w:pPr>
      <w:r>
        <w:t xml:space="preserve">V Challenges Faced by Judges</w:t>
      </w:r>
    </w:p>
    <w:p>
      <w:pPr>
        <w:pStyle w:val="FirstParagraph"/>
      </w:pPr>
      <w:r>
        <w:t xml:space="preserve">The judiciary in Zimbabwe Harare faces multifaceted challenges. Economic instability affects court funding, impacting infrastructure and resources available to judges and staff. Additionally, social inequality often manifests in the courtroom; indigent litigants may struggle to access legal representation effectively, placing a greater burden on the Judge to ensure procedural fairness without bias.</w:t>
      </w:r>
    </w:p>
    <w:p>
      <w:pPr>
        <w:pStyle w:val="BodyText"/>
      </w:pPr>
      <w:r>
        <w:t xml:space="preserve">There is also the challenge of public perception. In Zimbabwe Harare, where media coverage is intense and political polarization exists, Judges often face external pressure or criticism when their rulings contradict popular or governmental narratives. Maintaining impartiality in such an environment requires steadfast commitment to constitutional mandates. Moreover, the backlog of cases remains a critical issue; delays in justice can undermine the credibility of the judicial system.</w:t>
      </w:r>
    </w:p>
    <w:bookmarkEnd w:id="25"/>
    <w:bookmarkStart w:id="26" w:name="vi-conclusion"/>
    <w:p>
      <w:pPr>
        <w:pStyle w:val="Heading2"/>
      </w:pPr>
      <w:r>
        <w:t xml:space="preserve">VI Conclusion</w:t>
      </w:r>
    </w:p>
    <w:p>
      <w:pPr>
        <w:pStyle w:val="FirstParagraph"/>
      </w:pPr>
      <w:r>
        <w:t xml:space="preserve">In conclusion, the Judge is a cornerstone of justice delivery in Zimbabwe Harare. Their role extends beyond mere adjudication to encompass safeguarding constitutional rights and fostering legal certainty in a developing economy. Despite historical complexities and contemporary challenges, the profession demands unwavering integrity and competence.</w:t>
      </w:r>
    </w:p>
    <w:p>
      <w:pPr>
        <w:pStyle w:val="BodyText"/>
      </w:pPr>
      <w:r>
        <w:t xml:space="preserve">As Zimbabwe continues to evolve, so too must the practice of law within Harare. Strengthening judicial independence, improving resource allocation for courts in Harare, and enhancing legal education will ensure that Judges can fulfill their mandate effectively. Ultimately, the trust placed in each Judge determines not only individual case outcomes but also the broader stability and democratic health of Zimbabwe.</w:t>
      </w:r>
    </w:p>
    <w:bookmarkEnd w:id="26"/>
    <w:bookmarkStart w:id="27" w:name="vii-references"/>
    <w:p>
      <w:pPr>
        <w:pStyle w:val="Heading2"/>
      </w:pPr>
      <w:r>
        <w:t xml:space="preserve">VII References</w:t>
      </w:r>
    </w:p>
    <w:p>
      <w:pPr>
        <w:numPr>
          <w:ilvl w:val="0"/>
          <w:numId w:val="1001"/>
        </w:numPr>
        <w:pStyle w:val="Compact"/>
      </w:pPr>
      <w:r>
        <w:t xml:space="preserve">The Constitution of Zimbabwe (Amended 2013).</w:t>
      </w:r>
    </w:p>
    <w:p>
      <w:pPr>
        <w:numPr>
          <w:ilvl w:val="0"/>
          <w:numId w:val="1001"/>
        </w:numPr>
        <w:pStyle w:val="Compact"/>
      </w:pPr>
      <w:r>
        <w:t xml:space="preserve">Court Act [Chapter 7:06] of the Laws of Zimbabwe.</w:t>
      </w:r>
    </w:p>
    <w:p>
      <w:pPr>
        <w:numPr>
          <w:ilvl w:val="0"/>
          <w:numId w:val="1001"/>
        </w:numPr>
        <w:pStyle w:val="Compact"/>
      </w:pPr>
      <w:r>
        <w:t xml:space="preserve">Hutchinson, T. (2015). *Judicial Independence in Post-Colonial States*. Harare: University Press.</w:t>
      </w:r>
    </w:p>
    <w:p>
      <w:pPr>
        <w:numPr>
          <w:ilvl w:val="0"/>
          <w:numId w:val="1001"/>
        </w:numPr>
        <w:pStyle w:val="Compact"/>
      </w:pPr>
      <w:r>
        <w:t xml:space="preserve">Zimbabwe Judicial Service Commission Reports (2018-2023).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Zimbabwe Harare</dc:title>
  <dc:creator/>
  <dc:language>en</dc:language>
  <cp:keywords/>
  <dcterms:created xsi:type="dcterms:W3CDTF">2026-07-29T17:38:56Z</dcterms:created>
  <dcterms:modified xsi:type="dcterms:W3CDTF">2026-07-29T17:38:56Z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