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f1962c1f719e4fde65cc43f79bce4101cedeb7"/>
    <w:p>
      <w:pPr>
        <w:pStyle w:val="Heading1"/>
      </w:pPr>
      <w:r>
        <w:t xml:space="preserve">The Role and Responsibility of the Laboratory Technician</w:t>
      </w:r>
      <w:r>
        <w:br/>
      </w:r>
      <w:r>
        <w:t xml:space="preserve">In The Context of Australia Melbourne</w:t>
      </w:r>
    </w:p>
    <w:p>
      <w:pPr>
        <w:pStyle w:val="FirstParagraph"/>
      </w:pPr>
      <w:r>
        <w:rPr>
          <w:bCs/>
          <w:b/>
        </w:rPr>
        <w:t xml:space="preserve">Date:</w:t>
      </w:r>
      <w:r>
        <w:t xml:space="preserve"> </w:t>
      </w:r>
      <w:r>
        <w:t xml:space="preserve">October 26, 2023</w:t>
      </w:r>
      <w:r>
        <w:br/>
      </w:r>
      <w:r>
        <w:t xml:space="preserve">[Student Name]</w:t>
      </w:r>
      <w:r>
        <w:br/>
      </w:r>
      <w:r>
        <w:t xml:space="preserve">BCH305 - Clinical Laboratory Science</w:t>
      </w:r>
    </w:p>
    <w:p>
      <w:r>
        <w:pict>
          <v:rect style="width:0;height:1.5pt" o:hralign="center" o:hrstd="t" o:hr="t"/>
        </w:pict>
      </w:r>
    </w:p>
    <w:bookmarkEnd w:id="20"/>
    <w:bookmarkStart w:id="26" w:name="introduction"/>
    <w:p>
      <w:pPr>
        <w:pStyle w:val="Heading1"/>
      </w:pPr>
      <w:r>
        <w:t xml:space="preserve">Introduction</w:t>
      </w:r>
    </w:p>
    <w:p>
      <w:pPr>
        <w:pStyle w:val="FirstParagraph"/>
      </w:pPr>
      <w:r>
        <w:t xml:space="preserve">The healthcare and scientific infrastructure in Australia is globally renowned for its rigor, innovation, and adherence to international standards. Within this robust ecosystem, the role of the</w:t>
      </w:r>
      <w:r>
        <w:t xml:space="preserve"> </w:t>
      </w:r>
      <w:r>
        <w:rPr>
          <w:bCs/>
          <w:b/>
        </w:rPr>
        <w:t xml:space="preserve">Laboratory Technician</w:t>
      </w:r>
      <w:r>
        <w:t xml:space="preserve"> </w:t>
      </w:r>
      <w:r>
        <w:t xml:space="preserve">stands as a foundational pillar of diagnostic medicine, environmental monitoring, and pharmaceutical research. While laboratory science is practiced worldwide, operating specifically within</w:t>
      </w:r>
      <w:r>
        <w:t xml:space="preserve"> </w:t>
      </w:r>
      <w:r>
        <w:rPr>
          <w:bCs/>
          <w:b/>
        </w:rPr>
        <w:t xml:space="preserve">Australia Melbourne</w:t>
      </w:r>
      <w:r>
        <w:t xml:space="preserve"> </w:t>
      </w:r>
      <w:r>
        <w:t xml:space="preserve">presents a unique set of regulatory challenges and professional expectations that distinguish it from other global hubs. This term paper aims to explore the multifaceted role of the</w:t>
      </w:r>
      <w:r>
        <w:t xml:space="preserve"> </w:t>
      </w:r>
      <w:r>
        <w:rPr>
          <w:bCs/>
          <w:b/>
        </w:rPr>
        <w:t xml:space="preserve">Laboratory Technician</w:t>
      </w:r>
      <w:r>
        <w:t xml:space="preserve">, examining their responsibilities, ethical obligations, and the specific context in which they operate within the vibrant biotech corridor of</w:t>
      </w:r>
      <w:r>
        <w:t xml:space="preserve"> </w:t>
      </w:r>
      <w:r>
        <w:rPr>
          <w:bCs/>
          <w:b/>
        </w:rPr>
        <w:t xml:space="preserve">Australia Melbourne</w:t>
      </w:r>
      <w:r>
        <w:t xml:space="preserve">.</w:t>
      </w:r>
      <w:r>
        <w:t xml:space="preserve"> </w:t>
      </w:r>
      <w:r>
        <w:t xml:space="preserve">Melbourne has consistently been ranked as one of the world's most liveable cities, but it is equally celebrated for its status as a "medical and research capital." With institutions such as The Walter and Eliza Hall Institute, Monash University, and the Royal Melbourne Hospital located in close proximity to commercial hubs like Parkville Innovation Precinct, the demand for skilled laboratory professionals is at an all-time high. Consequently, understanding the specific duties of a</w:t>
      </w:r>
      <w:r>
        <w:t xml:space="preserve"> </w:t>
      </w:r>
      <w:r>
        <w:rPr>
          <w:bCs/>
          <w:b/>
        </w:rPr>
        <w:t xml:space="preserve">Laboratory Technician</w:t>
      </w:r>
      <w:r>
        <w:t xml:space="preserve"> </w:t>
      </w:r>
      <w:r>
        <w:t xml:space="preserve">in this region is not merely an academic exercise but a critical component of ensuring public health safety and scientific integrity.</w:t>
      </w:r>
    </w:p>
    <w:bookmarkStart w:id="21" w:name="X7f81928979742fe175a6ea88887167be354db1a"/>
    <w:p>
      <w:pPr>
        <w:pStyle w:val="Heading2"/>
      </w:pPr>
      <w:r>
        <w:t xml:space="preserve">The Core Responsibilities of a Laboratory Technician</w:t>
      </w:r>
    </w:p>
    <w:p>
      <w:pPr>
        <w:pStyle w:val="FirstParagraph"/>
      </w:pPr>
      <w:r>
        <w:t xml:space="preserve">At its core, the</w:t>
      </w:r>
      <w:r>
        <w:t xml:space="preserve"> </w:t>
      </w:r>
      <w:r>
        <w:rPr>
          <w:bCs/>
          <w:b/>
        </w:rPr>
        <w:t xml:space="preserve">Laboratory Technician</w:t>
      </w:r>
      <w:r>
        <w:t xml:space="preserve"> </w:t>
      </w:r>
      <w:r>
        <w:t xml:space="preserve">is responsible for maintaining the precision and reliability of scientific data. In</w:t>
      </w:r>
      <w:r>
        <w:t xml:space="preserve"> </w:t>
      </w:r>
      <w:r>
        <w:rPr>
          <w:bCs/>
          <w:b/>
        </w:rPr>
        <w:t xml:space="preserve">Australia Melbourne</w:t>
      </w:r>
      <w:r>
        <w:t xml:space="preserve">, where diagnostic accuracy directly influences patient treatment plans in one of the country's busiest healthcare systems, these responsibilities are heightened. The primary duties include specimen collection, processing, and analysis. Technicians must handle blood samples, tissue biopsies, and fluid specimens with extreme care to prevent contamination or degradation. This requires a meticulous understanding of chain-of-custody protocols, which are strictly enforced by Australian regulatory bodies such as the National Pathology Accreditation Advisory Council (NPAAC).</w:t>
      </w:r>
      <w:r>
        <w:t xml:space="preserve"> </w:t>
      </w:r>
      <w:r>
        <w:t xml:space="preserve">Furthermore, the</w:t>
      </w:r>
      <w:r>
        <w:t xml:space="preserve"> </w:t>
      </w:r>
      <w:r>
        <w:rPr>
          <w:bCs/>
          <w:b/>
        </w:rPr>
        <w:t xml:space="preserve">Laboratory Technician</w:t>
      </w:r>
      <w:r>
        <w:t xml:space="preserve"> </w:t>
      </w:r>
      <w:r>
        <w:t xml:space="preserve">plays a vital role in quality assurance. This involves running control samples to ensure that analytical instruments are functioning within acceptable parameters. In the high-volume laboratories of Melbourne, where thousands of tests are processed daily for public and private hospitals, any deviation in instrument calibration can lead to misdiagnosis. Therefore, technicians must be proficient in troubleshooting equipment and maintaining detailed logs of maintenance activities.</w:t>
      </w:r>
      <w:r>
        <w:t xml:space="preserve"> </w:t>
      </w:r>
      <w:r>
        <w:t xml:space="preserve">Beyond technical tasks, communication is a key aspect of the role. A</w:t>
      </w:r>
      <w:r>
        <w:t xml:space="preserve"> </w:t>
      </w:r>
      <w:r>
        <w:rPr>
          <w:bCs/>
          <w:b/>
        </w:rPr>
        <w:t xml:space="preserve">Laboratory Technician</w:t>
      </w:r>
      <w:r>
        <w:t xml:space="preserve"> </w:t>
      </w:r>
      <w:r>
        <w:t xml:space="preserve">often serves as the first line of defense between the patient's physical sample and the pathologist's diagnosis. Clear communication with nurses, doctors, and other healthcare professionals regarding specimen suitability or potential delays is essential for efficient workflow management in hospitals across</w:t>
      </w:r>
      <w:r>
        <w:t xml:space="preserve"> </w:t>
      </w:r>
      <w:r>
        <w:rPr>
          <w:bCs/>
          <w:b/>
        </w:rPr>
        <w:t xml:space="preserve">Australia Melbourne</w:t>
      </w:r>
      <w:r>
        <w:t xml:space="preserve">.</w:t>
      </w:r>
    </w:p>
    <w:bookmarkEnd w:id="21"/>
    <w:bookmarkStart w:id="22" w:name="X29a2f0a87216c6dd7f8237be2be51c4dd280076"/>
    <w:p>
      <w:pPr>
        <w:pStyle w:val="Heading2"/>
      </w:pPr>
      <w:r>
        <w:t xml:space="preserve">Regulatory Frameworks and Safety Standards</w:t>
      </w:r>
    </w:p>
    <w:p>
      <w:pPr>
        <w:pStyle w:val="FirstParagraph"/>
      </w:pPr>
      <w:r>
        <w:t xml:space="preserve">The operational environment of a</w:t>
      </w:r>
      <w:r>
        <w:t xml:space="preserve"> </w:t>
      </w:r>
      <w:r>
        <w:rPr>
          <w:bCs/>
          <w:b/>
        </w:rPr>
        <w:t xml:space="preserve">Laboratory Technician</w:t>
      </w:r>
      <w:r>
        <w:t xml:space="preserve"> </w:t>
      </w:r>
      <w:r>
        <w:t xml:space="preserve">is heavily regulated. In Australia, compliance with Work Health and Safety (WHS) laws is paramount. Laboratories handling biohazardous materials must adhere to strict protocols to protect staff and the community. For a technician working in Melbourne, this means rigorous adherence to safety guidelines regarding the disposal of chemical waste, biological hazards, and radioactive materials.</w:t>
      </w:r>
      <w:r>
        <w:t xml:space="preserve"> </w:t>
      </w:r>
      <w:r>
        <w:t xml:space="preserve">Moreover, the</w:t>
      </w:r>
      <w:r>
        <w:t xml:space="preserve"> </w:t>
      </w:r>
      <w:r>
        <w:rPr>
          <w:bCs/>
          <w:b/>
        </w:rPr>
        <w:t xml:space="preserve">Laboratory Technician</w:t>
      </w:r>
      <w:r>
        <w:t xml:space="preserve"> </w:t>
      </w:r>
      <w:r>
        <w:t xml:space="preserve">must navigate the complexities of data privacy laws, particularly under Australia's Privacy Act. Patient information linked to laboratory results is sensitive personal data. Technicians are trained to handle this information with confidentiality, ensuring that electronic health records are accessed only by authorized personnel. In recent years, with the digitalization of healthcare in Victoria, technicians have also become custodians of digital integrity, ensuring that automated systems do not introduce errors into patient records.</w:t>
      </w:r>
    </w:p>
    <w:bookmarkEnd w:id="22"/>
    <w:bookmarkStart w:id="23" w:name="X402e7ec27694c3c8911b8c2bd317e2f218d7c38"/>
    <w:p>
      <w:pPr>
        <w:pStyle w:val="Heading2"/>
      </w:pPr>
      <w:r>
        <w:t xml:space="preserve">The Unique Context of Australia Melbourne</w:t>
      </w:r>
    </w:p>
    <w:p>
      <w:pPr>
        <w:pStyle w:val="FirstParagraph"/>
      </w:pPr>
      <w:r>
        <w:t xml:space="preserve">Why is the context of</w:t>
      </w:r>
      <w:r>
        <w:t xml:space="preserve"> </w:t>
      </w:r>
      <w:r>
        <w:rPr>
          <w:bCs/>
          <w:b/>
        </w:rPr>
        <w:t xml:space="preserve">Australia Melbourne</w:t>
      </w:r>
      <w:r>
        <w:t xml:space="preserve"> </w:t>
      </w:r>
      <w:r>
        <w:t xml:space="preserve">specific? The city boasts a unique blend of public and private healthcare sectors. A</w:t>
      </w:r>
      <w:r>
        <w:t xml:space="preserve"> </w:t>
      </w:r>
      <w:r>
        <w:rPr>
          <w:bCs/>
          <w:b/>
        </w:rPr>
        <w:t xml:space="preserve">Laboratory Technician</w:t>
      </w:r>
      <w:r>
        <w:t xml:space="preserve"> </w:t>
      </w:r>
      <w:r>
        <w:t xml:space="preserve">in Melbourne may find themselves working in a large public hospital like the Royal Children’s Hospital or a specialized private pathology provider like Sonic Healthcare. Each environment requires different adaptability. Public institutions often deal with higher volumes and more complex, rare cases, requiring technicians to be versatile and resilient. Private laboratories, on the other hand, often focus on speed and customer service efficiency, demanding high throughput capabilities from the technician.</w:t>
      </w:r>
      <w:r>
        <w:t xml:space="preserve"> </w:t>
      </w:r>
      <w:r>
        <w:t xml:space="preserve">Additionally, Melbourne's status as a global biotech hub means that many</w:t>
      </w:r>
      <w:r>
        <w:t xml:space="preserve"> </w:t>
      </w:r>
      <w:r>
        <w:rPr>
          <w:bCs/>
          <w:b/>
        </w:rPr>
        <w:t xml:space="preserve">Laboratory Technician</w:t>
      </w:r>
      <w:r>
        <w:t xml:space="preserve"> </w:t>
      </w:r>
      <w:r>
        <w:t xml:space="preserve">roles extend beyond clinical diagnostics into research and development (R&amp;D). In pharmaceutical companies located in Melbourne's innovation precincts, technicians are involved in drug discovery processes. This requires a shift from routine diagnostic protocols to experimental methodologies, where reproducibility and novel assay development are key. The multicultural nature of Melbourne also necessitates that technicians possess cultural competency, as they interact with patients and colleagues from diverse linguistic backgrounds.</w:t>
      </w:r>
    </w:p>
    <w:bookmarkEnd w:id="23"/>
    <w:bookmarkStart w:id="24" w:name="Xc96dd7c85611f95b6d678649f5045c7843b201a"/>
    <w:p>
      <w:pPr>
        <w:pStyle w:val="Heading2"/>
      </w:pPr>
      <w:r>
        <w:t xml:space="preserve">Professional Development and Future Outlook</w:t>
      </w:r>
    </w:p>
    <w:p>
      <w:pPr>
        <w:pStyle w:val="FirstParagraph"/>
      </w:pPr>
      <w:r>
        <w:t xml:space="preserve">The field of laboratory science in</w:t>
      </w:r>
      <w:r>
        <w:t xml:space="preserve"> </w:t>
      </w:r>
      <w:r>
        <w:rPr>
          <w:bCs/>
          <w:b/>
        </w:rPr>
        <w:t xml:space="preserve">Australia Melbourne</w:t>
      </w:r>
      <w:r>
        <w:t xml:space="preserve"> </w:t>
      </w:r>
      <w:r>
        <w:t xml:space="preserve">is evolving rapidly due to technological advancements such as automation, artificial intelligence in diagnostics, and genomic sequencing. The modern</w:t>
      </w:r>
      <w:r>
        <w:t xml:space="preserve"> </w:t>
      </w:r>
      <w:r>
        <w:rPr>
          <w:bCs/>
          <w:b/>
        </w:rPr>
        <w:t xml:space="preserve">Laboratory Technician</w:t>
      </w:r>
      <w:r>
        <w:t xml:space="preserve"> </w:t>
      </w:r>
      <w:r>
        <w:t xml:space="preserve">must be a lifelong learner. Continuous professional development (CPD) is not just a recommendation but often a requirement for registration with professional bodies like the Australian Institute of Medical and Clinical Scientists (AIMS).</w:t>
      </w:r>
      <w:r>
        <w:t xml:space="preserve"> </w:t>
      </w:r>
      <w:r>
        <w:t xml:space="preserve">Technicians are increasingly expected to possess strong data analytics skills, interpreting large datasets generated by automated machines. They must also adapt to new technologies, such as point-of-care testing devices that allow for rapid diagnosis in emergency settings across Melbourne hospitals. The integration of telepathology and digital slide scanning means that technicians may need to collaborate remotely with pathologists who are not physically present in the lab.</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Laboratory Technician</w:t>
      </w:r>
      <w:r>
        <w:t xml:space="preserve"> </w:t>
      </w:r>
      <w:r>
        <w:t xml:space="preserve">is indispensable to the healthcare and scientific sectors in</w:t>
      </w:r>
      <w:r>
        <w:t xml:space="preserve"> </w:t>
      </w:r>
      <w:r>
        <w:rPr>
          <w:bCs/>
          <w:b/>
        </w:rPr>
        <w:t xml:space="preserve">Australia Melbourne</w:t>
      </w:r>
      <w:r>
        <w:t xml:space="preserve">. They are not merely passive observers of experiments but active guardians of data integrity, patient safety, and regulatory compliance. The specific context of Melbourne—a city characterized by its medical research excellence, diverse healthcare system, and multicultural workforce—demands a high level of technical proficiency combined with soft skills such as communication and adaptability.</w:t>
      </w:r>
      <w:r>
        <w:t xml:space="preserve"> </w:t>
      </w:r>
      <w:r>
        <w:t xml:space="preserve">As technology continues to advance and the demand for personalized medicine grows in Australia, the responsibilities of the</w:t>
      </w:r>
      <w:r>
        <w:t xml:space="preserve"> </w:t>
      </w:r>
      <w:r>
        <w:rPr>
          <w:bCs/>
          <w:b/>
        </w:rPr>
        <w:t xml:space="preserve">Laboratory Technician</w:t>
      </w:r>
      <w:r>
        <w:t xml:space="preserve"> </w:t>
      </w:r>
      <w:r>
        <w:t xml:space="preserve">will likely expand. However, their fundamental mission remains unchanged: to provide accurate, timely, and reliable laboratory results that inform critical medical decisions. Understanding this role within the specific framework of</w:t>
      </w:r>
      <w:r>
        <w:t xml:space="preserve"> </w:t>
      </w:r>
      <w:r>
        <w:rPr>
          <w:bCs/>
          <w:b/>
        </w:rPr>
        <w:t xml:space="preserve">Australia Melbourne</w:t>
      </w:r>
      <w:r>
        <w:t xml:space="preserve"> </w:t>
      </w:r>
      <w:r>
        <w:t xml:space="preserve">highlights the importance of robust education standards and ongoing professional support for these vital scientific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2026-07-29T12:53:27Z</dcterms:created>
  <dcterms:modified xsi:type="dcterms:W3CDTF">2026-07-29T12:53:27Z</dcterms:modified>
</cp:coreProperties>
</file>

<file path=docProps/custom.xml><?xml version="1.0" encoding="utf-8"?>
<Properties xmlns="http://schemas.openxmlformats.org/officeDocument/2006/custom-properties" xmlns:vt="http://schemas.openxmlformats.org/officeDocument/2006/docPropsVTypes"/>
</file>