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Bangladesh</w:t>
      </w:r>
      <w:r>
        <w:t xml:space="preserve"> </w:t>
      </w:r>
      <w:r>
        <w:t xml:space="preserve">Dhaka</w:t>
      </w:r>
    </w:p>
    <w:bookmarkStart w:id="29" w:name="X28c7a66c630d6aaaef5e536c870034e28326553"/>
    <w:p>
      <w:pPr>
        <w:pStyle w:val="Heading1"/>
      </w:pPr>
      <w:r>
        <w:t xml:space="preserve">Term Paper: The Critical Role of the Laboratory Technician in Healthcare Infrastructure</w:t>
      </w:r>
    </w:p>
    <w:p>
      <w:pPr>
        <w:pStyle w:val="FirstParagraph"/>
      </w:pPr>
      <w:r>
        <w:t xml:space="preserve">Focus Area: Bangladesh Dhaka</w:t>
      </w:r>
      <w:r>
        <w:br/>
      </w:r>
      <w:r>
        <w:br/>
      </w:r>
      <w:r>
        <w:t xml:space="preserve">A Study on Professional Standards, Economic Impact, and Future Challenges</w:t>
      </w:r>
    </w:p>
    <w:bookmarkStart w:id="20" w:name="abstract"/>
    <w:p>
      <w:pPr>
        <w:pStyle w:val="Heading2"/>
      </w:pPr>
      <w:r>
        <w:t xml:space="preserve">Abstract</w:t>
      </w:r>
    </w:p>
    <w:p>
      <w:pPr>
        <w:pStyle w:val="FirstParagraph"/>
      </w:pPr>
      <w:r>
        <w:t xml:space="preserve">This term paper examines the vital role of the Laboratory Technician within the healthcare ecosystem of Bangladesh, with a specific geographical focus on Dhaka. As one of the most densely populated cities in the world, Dhaka faces unique challenges in public health management, infectious disease control, and diagnostic accuracy. The laboratory technician serves as the backbone of diagnostic medicine, bridging the gap between clinical symptoms and medical diagnosis. This document explores the historical context of laboratory science in Dhaka, current operational standards, economic implications for healthcare costs, and future technological integrations. It argues that investing in the training and professionalization of Laboratory Technicians is essential for improving health outcomes in Bangladesh.</w:t>
      </w:r>
    </w:p>
    <w:bookmarkEnd w:id="20"/>
    <w:bookmarkStart w:id="21" w:name="introduction"/>
    <w:p>
      <w:pPr>
        <w:pStyle w:val="Heading2"/>
      </w:pPr>
      <w:r>
        <w:t xml:space="preserve">1. Introduction</w:t>
      </w:r>
    </w:p>
    <w:p>
      <w:pPr>
        <w:pStyle w:val="FirstParagraph"/>
      </w:pPr>
      <w:r>
        <w:t xml:space="preserve">In the modern era of medicine, the accuracy of a diagnosis relies heavily on the precision of diagnostic testing. While physicians provide clinical judgment, it is often data derived from laboratories that confirms or rules out serious conditions such as cancer, diabetes, tuberculosis, and emerging viral outbreaks. In Bangladesh Dhaka, where healthcare demand outstrips supply due to rapid urbanization and population density, the efficiency of diagnostic laboratories is paramount.</w:t>
      </w:r>
    </w:p>
    <w:p>
      <w:pPr>
        <w:pStyle w:val="BodyText"/>
      </w:pPr>
      <w:r>
        <w:t xml:space="preserve">The term "Laboratory Technician" refers to a skilled professional who performs complex analyses on patient samples including blood, tissue, and body fluids. These technicians must adhere to strict quality control protocols to ensure reliability. This term paper aims to analyze how the presence of competent Laboratory Technicians in Dhaka influences public health policies, reduces medical errors, and supports the growing private healthcare sector in the region.</w:t>
      </w:r>
    </w:p>
    <w:bookmarkEnd w:id="21"/>
    <w:bookmarkStart w:id="22" w:name="X3c0b8013d2edc77a386fea0480f98c178f540b8"/>
    <w:p>
      <w:pPr>
        <w:pStyle w:val="Heading2"/>
      </w:pPr>
      <w:r>
        <w:t xml:space="preserve">2. The Healthcare Landscape of Bangladesh Dhaka</w:t>
      </w:r>
    </w:p>
    <w:p>
      <w:pPr>
        <w:pStyle w:val="FirstParagraph"/>
      </w:pPr>
      <w:r>
        <w:t xml:space="preserve">Dhaka serves as the economic and political heart of Bangladesh. However, this status brings immense pressure on infrastructure. The city is home to a mix of public tertiary hospitals, such as Bangabandhu Sheikh Mujib Medical University (BSMMU), and a burgeoning number of private diagnostic centers. The population density in Dhaka contributes to high rates of communicable diseases, including cholera, dengue fever, and tuberculosis.</w:t>
      </w:r>
    </w:p>
    <w:p>
      <w:pPr>
        <w:pStyle w:val="BodyText"/>
      </w:pPr>
      <w:r>
        <w:t xml:space="preserve">In this environment, the Laboratory Technician is not merely a support staff member but a frontline worker. The ability to rapidly detect pathogens during disease outbreaks depends entirely on the proficiency of these technicians. For instance, during recent global health crises involving respiratory viruses, laboratories in Dhaka faced unprecedented volumes of samples. It was the skill and endurance of Laboratory Technicians that allowed for timely testing and subsequent containment measures.</w:t>
      </w:r>
    </w:p>
    <w:bookmarkEnd w:id="22"/>
    <w:bookmarkStart w:id="23" w:name="X57abdac42e6d62c8ae30c2d3b6c348a6eacde27"/>
    <w:p>
      <w:pPr>
        <w:pStyle w:val="Heading2"/>
      </w:pPr>
      <w:r>
        <w:t xml:space="preserve">3. Educational Pathways and Professional Standards</w:t>
      </w:r>
    </w:p>
    <w:p>
      <w:pPr>
        <w:pStyle w:val="FirstParagraph"/>
      </w:pPr>
      <w:r>
        <w:t xml:space="preserve">The qualification of a Laboratory Technician in Bangladesh varies significantly between public institutions, international training programs, and private vocational centers. Historically, diploma-level courses were the standard entry point. However, there is a shifting trend toward Bachelor’s degrees in Medical Laboratory Science (MLS). In Dhaka universities such as the University of Dhaka and independent medical colleges are increasingly offering accredited MLS programs.</w:t>
      </w:r>
    </w:p>
    <w:p>
      <w:pPr>
        <w:pStyle w:val="BodyText"/>
      </w:pPr>
      <w:r>
        <w:t xml:space="preserve">A significant challenge remains in standardizing these qualifications. Without uniform accreditation standards enforced by national bodies like the Bangladesh Medical and Dental Council (BMDC) or relevant technical education boards, the quality of technicians varies wildly. This disparity affects patient safety in Dhaka, where unqualified individuals may sometimes operate critical diagnostic equipment. A robust regulatory framework is needed to ensure that every Laboratory Technician operating in Bangladesh meets international competency levels.</w:t>
      </w:r>
    </w:p>
    <w:bookmarkEnd w:id="23"/>
    <w:bookmarkStart w:id="24" w:name="X3050eb309501a6f51aa78f4b9fe3733ab0d3d1b"/>
    <w:p>
      <w:pPr>
        <w:pStyle w:val="Heading2"/>
      </w:pPr>
      <w:r>
        <w:t xml:space="preserve">4. Economic Implications and Cost-Effectiveness</w:t>
      </w:r>
    </w:p>
    <w:p>
      <w:pPr>
        <w:pStyle w:val="FirstParagraph"/>
      </w:pPr>
      <w:r>
        <w:t xml:space="preserve">The role of the Laboratory Technician extends beyond clinical diagnostics into the economic sphere of healthcare. Accurate testing prevents unnecessary treatments, reduces hospital stays, and minimizes follow-up visits for misdiagnosed conditions. In Dhaka’s private healthcare sector, which is increasingly driven by consumer choice and insurance models, reputation hinges on diagnostic accuracy.</w:t>
      </w:r>
    </w:p>
    <w:p>
      <w:pPr>
        <w:pStyle w:val="BodyText"/>
      </w:pPr>
      <w:r>
        <w:t xml:space="preserve">When Laboratory Technicians perform tests efficiently and accurately, it lowers the overall cost burden on patients. Conversely, errors caused by inadequate training can lead to costly corrective procedures and loss of trust in medical institutions. Furthermore, the export potential for healthcare services from Bangladesh could be enhanced if local laboratories achieve international accreditation (such as ISO 15189), a feat that requires highly skilled Laboratory Technicians to maintain rigorous quality management systems.</w:t>
      </w:r>
    </w:p>
    <w:bookmarkEnd w:id="24"/>
    <w:bookmarkStart w:id="25" w:name="X931b8d8b352f7646eef37d2c2379645fae2cf20"/>
    <w:p>
      <w:pPr>
        <w:pStyle w:val="Heading2"/>
      </w:pPr>
      <w:r>
        <w:t xml:space="preserve">5. Technological Integration and Future Challenges</w:t>
      </w:r>
    </w:p>
    <w:p>
      <w:pPr>
        <w:pStyle w:val="FirstParagraph"/>
      </w:pPr>
      <w:r>
        <w:t xml:space="preserve">The future of laboratory medicine in Bangladesh Dhaka lies in automation and digitalization. Modern laboratories are adopting automated analyzers, AI-assisted microscopy, and Laboratory Information Management Systems (LIMS). However, technology is only as good as the operator. There is a pressing need for continuous professional development (CPD) programs that train existing Laboratory Technicians in these new technologies.</w:t>
      </w:r>
    </w:p>
    <w:p>
      <w:pPr>
        <w:pStyle w:val="BodyText"/>
      </w:pPr>
      <w:r>
        <w:t xml:space="preserve">A major challenge in Dhaka is the "brain drain" phenomenon, where highly skilled Laboratory Technicians migrate to Gulf countries, Europe, or North America for better remuneration and working conditions. This exodus creates a shortage of experienced personnel in local hospitals. Retention strategies must be developed within Bangladesh Dhaka to keep talent locally available. Additionally, bridging the digital divide between elite private labs in Gulshan/Banani and public labs in older parts of Dhaka is crucial for equitable healthcare access.</w:t>
      </w:r>
    </w:p>
    <w:bookmarkEnd w:id="25"/>
    <w:bookmarkStart w:id="26" w:name="conclusion"/>
    <w:p>
      <w:pPr>
        <w:pStyle w:val="Heading2"/>
      </w:pPr>
      <w:r>
        <w:t xml:space="preserve">6. Conclusion</w:t>
      </w:r>
    </w:p>
    <w:p>
      <w:pPr>
        <w:pStyle w:val="FirstParagraph"/>
      </w:pPr>
      <w:r>
        <w:t xml:space="preserve">In conclusion, the Laboratory Technician is an indispensable asset to the healthcare infrastructure of Bangladesh Dhaka. They serve as the critical link between patient care and medical science. As Dhaka continues to grow, so too must its capacity for accurate diagnostics through a well-trained workforce.</w:t>
      </w:r>
    </w:p>
    <w:p>
      <w:pPr>
        <w:pStyle w:val="BodyText"/>
      </w:pPr>
      <w:r>
        <w:t xml:space="preserve">This term paper underscores that improving health outcomes in Bangladesh requires more than just building hospitals; it requires investing in human capital. Policies should focus on standardizing education, enforcing ethical codes of conduct, and integrating technology into the skill sets of Laboratory Technicians. By elevating the status and competency of these professionals, Bangladesh can ensure a healthier future for its urban population.</w:t>
      </w:r>
    </w:p>
    <w:bookmarkEnd w:id="26"/>
    <w:bookmarkStart w:id="27" w:name="recommendations"/>
    <w:p>
      <w:pPr>
        <w:pStyle w:val="Heading2"/>
      </w:pPr>
      <w:r>
        <w:t xml:space="preserve">7. Recommendations</w:t>
      </w:r>
    </w:p>
    <w:p>
      <w:pPr>
        <w:numPr>
          <w:ilvl w:val="0"/>
          <w:numId w:val="1001"/>
        </w:numPr>
        <w:pStyle w:val="Compact"/>
      </w:pPr>
      <w:r>
        <w:rPr>
          <w:bCs/>
          <w:b/>
        </w:rPr>
        <w:t xml:space="preserve">Standardization:</w:t>
      </w:r>
      <w:r>
        <w:t xml:space="preserve"> </w:t>
      </w:r>
      <w:r>
        <w:t xml:space="preserve">Implement strict national licensing exams for all Laboratory Technicians practicing in Dhaka to ensure minimum competency.</w:t>
      </w:r>
    </w:p>
    <w:p>
      <w:pPr>
        <w:numPr>
          <w:ilvl w:val="0"/>
          <w:numId w:val="1001"/>
        </w:numPr>
        <w:pStyle w:val="Compact"/>
      </w:pPr>
      <w:r>
        <w:rPr>
          <w:bCs/>
          <w:b/>
        </w:rPr>
        <w:t xml:space="preserve">Scholarships:</w:t>
      </w:r>
      <w:r>
        <w:t xml:space="preserve">The government and NGOs should provide scholarships for advanced degrees in Medical Laboratory Science to reduce brain drain.</w:t>
      </w:r>
    </w:p>
    <w:p>
      <w:pPr>
        <w:numPr>
          <w:ilvl w:val="0"/>
          <w:numId w:val="1001"/>
        </w:numPr>
        <w:pStyle w:val="Compact"/>
      </w:pPr>
      <w:r>
        <w:rPr>
          <w:bCs/>
          <w:b/>
        </w:rPr>
        <w:t xml:space="preserve">Technology Training:</w:t>
      </w:r>
      <w:r>
        <w:t xml:space="preserve"> </w:t>
      </w:r>
      <w:r>
        <w:t xml:space="preserve">Mandatory workshops on automation and LIMS software should be conducted regularly by the Ministry of Health.</w:t>
      </w:r>
    </w:p>
    <w:p>
      <w:pPr>
        <w:numPr>
          <w:ilvl w:val="0"/>
          <w:numId w:val="1001"/>
        </w:numPr>
        <w:pStyle w:val="Compact"/>
      </w:pPr>
      <w:r>
        <w:rPr>
          <w:bCs/>
          <w:b/>
        </w:rPr>
        <w:t xml:space="preserve">Awareness Campaigns:</w:t>
      </w:r>
      <w:r>
        <w:t xml:space="preserve">: Public awareness campaigns should highlight the importance of seeking diagnostic services only from accredited laboratories staffed by certified technicians.</w:t>
      </w:r>
    </w:p>
    <w:bookmarkEnd w:id="27"/>
    <w:bookmarkStart w:id="28" w:name="bibliography"/>
    <w:p>
      <w:pPr>
        <w:pStyle w:val="Heading2"/>
      </w:pPr>
      <w:r>
        <w:t xml:space="preserve">Bibliography</w:t>
      </w:r>
    </w:p>
    <w:p>
      <w:pPr>
        <w:pStyle w:val="FirstParagraph"/>
      </w:pPr>
      <w:r>
        <w:rPr>
          <w:iCs/>
          <w:i/>
        </w:rPr>
        <w:t xml:space="preserve">Note: The following references are illustrative for the purpose of this term paper format.</w:t>
      </w:r>
    </w:p>
    <w:p>
      <w:pPr>
        <w:numPr>
          <w:ilvl w:val="0"/>
          <w:numId w:val="1002"/>
        </w:numPr>
        <w:pStyle w:val="Compact"/>
      </w:pPr>
      <w:r>
        <w:t xml:space="preserve">Dhaka University Medical College Journal. (2023). "Diagnostic Accuracy in Urban Bangladesh: A Review of Laboratory Standards." Dhaka: DU Press.</w:t>
      </w:r>
    </w:p>
    <w:p>
      <w:pPr>
        <w:numPr>
          <w:ilvl w:val="0"/>
          <w:numId w:val="1002"/>
        </w:numPr>
        <w:pStyle w:val="Compact"/>
      </w:pPr>
      <w:r>
        <w:t xml:space="preserve">Ministry of Health and Family Welfare, Government of Bangladesh. (2022). "National Health Policy Framework." Dhaka: MoHFW.</w:t>
      </w:r>
    </w:p>
    <w:p>
      <w:pPr>
        <w:numPr>
          <w:ilvl w:val="0"/>
          <w:numId w:val="1002"/>
        </w:numPr>
        <w:pStyle w:val="Compact"/>
      </w:pPr>
      <w:r>
        <w:t xml:space="preserve">Hossain, M., &amp; Rahman, S. (2021). "The Role of Private Diagnostic Labs in Healthcare Delivery in Dhaka City." International Journal of Medical Sciences in South Asia, 14(3), 45-52.</w:t>
      </w:r>
    </w:p>
    <w:p>
      <w:pPr>
        <w:numPr>
          <w:ilvl w:val="0"/>
          <w:numId w:val="1002"/>
        </w:numPr>
        <w:pStyle w:val="Compact"/>
      </w:pPr>
      <w:r>
        <w:t xml:space="preserve">World Health Organization. (2023). "Laboratory Systems Strengthening for Infectious Disease Control." Geneva: WHO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Bangladesh Dhaka</dc:title>
  <dc:creator/>
  <dc:language>en</dc:language>
  <cp:keywords/>
  <dcterms:created xsi:type="dcterms:W3CDTF">2026-07-29T14:02:35Z</dcterms:created>
  <dcterms:modified xsi:type="dcterms:W3CDTF">2026-07-29T14:02:35Z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