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Tehran,</w:t>
      </w:r>
      <w:r>
        <w:t xml:space="preserve"> </w:t>
      </w:r>
      <w:r>
        <w:t xml:space="preserve">Iran</w:t>
      </w:r>
    </w:p>
    <w:bookmarkStart w:id="26" w:name="X068554cd099e817fa4a669ef1b2fed584969f0f"/>
    <w:p>
      <w:pPr>
        <w:pStyle w:val="Heading1"/>
      </w:pPr>
      <w:r>
        <w:t xml:space="preserve">The Role and Evolution of Laboratory Technicians in Tehran, Iran</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2023</w:t>
      </w:r>
      <w:r>
        <w:br/>
      </w:r>
      <w:r>
        <w:rPr>
          <w:bCs/>
          <w:b/>
        </w:rPr>
        <w:t xml:space="preserve">Focal Region:</w:t>
      </w:r>
      <w:r>
        <w:t xml:space="preserve">Tehran, Iran</w:t>
      </w:r>
    </w:p>
    <w:bookmarkStart w:id="20" w:name="i.-introduction"/>
    <w:p>
      <w:pPr>
        <w:pStyle w:val="Heading2"/>
      </w:pPr>
      <w:r>
        <w:t xml:space="preserve">I. Introduction</w:t>
      </w:r>
    </w:p>
    <w:p>
      <w:pPr>
        <w:pStyle w:val="FirstParagraph"/>
      </w:pPr>
      <w:r>
        <w:t xml:space="preserve">The healthcare and industrial infrastructure of any nation relies heavily on the precision, diligence, and technical expertise of its scientific support staff. Among these vital roles, the</w:t>
      </w:r>
      <w:r>
        <w:t xml:space="preserve"> </w:t>
      </w:r>
      <w:r>
        <w:rPr>
          <w:bCs/>
          <w:b/>
        </w:rPr>
        <w:t xml:space="preserve">Laboratory Technician</w:t>
      </w:r>
      <w:r>
        <w:t xml:space="preserve"> </w:t>
      </w:r>
      <w:r>
        <w:t xml:space="preserve">stands as a cornerstone of diagnostic accuracy, quality control, and research advancement. In the context of modern Iran, particularly within its capital city of</w:t>
      </w:r>
      <w:r>
        <w:t xml:space="preserve"> </w:t>
      </w:r>
      <w:r>
        <w:rPr>
          <w:bCs/>
          <w:b/>
        </w:rPr>
        <w:t xml:space="preserve">Tehran</w:t>
      </w:r>
      <w:r>
        <w:t xml:space="preserve">, the profession has undergone significant transformation over the past few decades. This term paper explores the educational pathways, professional responsibilities, challenges, and future outlook for</w:t>
      </w:r>
      <w:r>
        <w:t xml:space="preserve"> </w:t>
      </w:r>
      <w:r>
        <w:rPr>
          <w:bCs/>
          <w:b/>
        </w:rPr>
        <w:t xml:space="preserve">Laboratory Technicians</w:t>
      </w:r>
      <w:r>
        <w:t xml:space="preserve"> </w:t>
      </w:r>
      <w:r>
        <w:t xml:space="preserve">operating in</w:t>
      </w:r>
      <w:r>
        <w:t xml:space="preserve"> </w:t>
      </w:r>
      <w:r>
        <w:rPr>
          <w:bCs/>
          <w:b/>
        </w:rPr>
        <w:t xml:space="preserve">Tehran</w:t>
      </w:r>
      <w:r>
        <w:t xml:space="preserve">, Iran. As a metropolitan hub housing some of the country’s most advanced medical centers and industrial facilities, Tehran offers a unique microcosm through which to understand the broader trends affecting laboratory science in Iran.</w:t>
      </w:r>
      <w:r>
        <w:t xml:space="preserve"> </w:t>
      </w:r>
      <w:r>
        <w:t xml:space="preserve">The significance of this study lies in understanding how local regulations, economic pressures, and technological advancements intersect with professional practice. In</w:t>
      </w:r>
      <w:r>
        <w:t xml:space="preserve"> </w:t>
      </w:r>
      <w:r>
        <w:rPr>
          <w:bCs/>
          <w:b/>
        </w:rPr>
        <w:t xml:space="preserve">Tehran</w:t>
      </w:r>
      <w:r>
        <w:t xml:space="preserve">, the demand for skilled personnel is high due to the dense population and the concentration of tertiary care hospitals. Consequently, the role of a</w:t>
      </w:r>
      <w:r>
        <w:t xml:space="preserve"> </w:t>
      </w:r>
      <w:r>
        <w:rPr>
          <w:bCs/>
          <w:b/>
        </w:rPr>
        <w:t xml:space="preserve">Laboratory Technician</w:t>
      </w:r>
      <w:r>
        <w:t xml:space="preserve"> </w:t>
      </w:r>
      <w:r>
        <w:t xml:space="preserve">has expanded from simple sample processing to complex data analysis and quality management.</w:t>
      </w:r>
    </w:p>
    <w:bookmarkEnd w:id="20"/>
    <w:bookmarkStart w:id="21" w:name="X6c910c37406fd586ab7b496ad03f9cc4f62552a"/>
    <w:p>
      <w:pPr>
        <w:pStyle w:val="Heading2"/>
      </w:pPr>
      <w:r>
        <w:t xml:space="preserve">II. Educational Pathways and Professional Qualifications in Tehran</w:t>
      </w:r>
    </w:p>
    <w:p>
      <w:pPr>
        <w:pStyle w:val="FirstParagraph"/>
      </w:pPr>
      <w:r>
        <w:t xml:space="preserve">To become a qualified</w:t>
      </w:r>
      <w:r>
        <w:t xml:space="preserve"> </w:t>
      </w:r>
      <w:r>
        <w:rPr>
          <w:bCs/>
          <w:b/>
        </w:rPr>
        <w:t xml:space="preserve">Laboratory Technician</w:t>
      </w:r>
      <w:r>
        <w:t xml:space="preserve"> </w:t>
      </w:r>
      <w:r>
        <w:t xml:space="preserve">in Iran, individuals must typically undergo rigorous academic training. The educational landscape in</w:t>
      </w:r>
      <w:r>
        <w:t xml:space="preserve"> </w:t>
      </w:r>
      <w:r>
        <w:rPr>
          <w:bCs/>
          <w:b/>
        </w:rPr>
        <w:t xml:space="preserve">Tehran</w:t>
      </w:r>
      <w:r>
        <w:t xml:space="preserve">, hosting prestigious institutions such as Tehran University of Medical Sciences (TUMS), provides structured pathways for aspiring professionals. The standard entry requirement involves completing the "Konkur," the national university entrance examination, followed by enrollment in a Bachelor’s degree program in Clinical Laboratory Sciences or Medical Laboratory Technology.</w:t>
      </w:r>
      <w:r>
        <w:t xml:space="preserve"> </w:t>
      </w:r>
      <w:r>
        <w:t xml:space="preserve">In recent years, there has been a push toward higher education levels within</w:t>
      </w:r>
      <w:r>
        <w:t xml:space="preserve"> </w:t>
      </w:r>
      <w:r>
        <w:rPr>
          <w:bCs/>
          <w:b/>
        </w:rPr>
        <w:t xml:space="preserve">Tehran</w:t>
      </w:r>
      <w:r>
        <w:t xml:space="preserve">’s medical sector. Many senior positions in major hospitals located in districts like Tajrish and Shariati now prefer or require Master’s degrees. These advanced programs allow technicians to specialize in areas such as immunohematology, microbiology, or clinical chemistry. Furthermore, continuous professional development (CPD) is increasingly mandated by the Iranian Ministry of Health and Medical Education. For</w:t>
      </w:r>
      <w:r>
        <w:t xml:space="preserve"> </w:t>
      </w:r>
      <w:r>
        <w:rPr>
          <w:bCs/>
          <w:b/>
        </w:rPr>
        <w:t xml:space="preserve">Laboratory Technicians</w:t>
      </w:r>
      <w:r>
        <w:t xml:space="preserve"> </w:t>
      </w:r>
      <w:r>
        <w:t xml:space="preserve">practicing in</w:t>
      </w:r>
      <w:r>
        <w:t xml:space="preserve"> </w:t>
      </w:r>
      <w:r>
        <w:rPr>
          <w:bCs/>
          <w:b/>
        </w:rPr>
        <w:t xml:space="preserve">Tehran</w:t>
      </w:r>
      <w:r>
        <w:t xml:space="preserve">, staying updated with international standards is not just an academic exercise but a professional necessity, given the rapid influx of new diagnostic technologies into the region.</w:t>
      </w:r>
    </w:p>
    <w:bookmarkEnd w:id="21"/>
    <w:bookmarkStart w:id="22" w:name="Xdbbe43bf85ae5f6adad21f8dc1e9b35359ad3d7"/>
    <w:p>
      <w:pPr>
        <w:pStyle w:val="Heading2"/>
      </w:pPr>
      <w:r>
        <w:t xml:space="preserve">III. The Scope of Practice in Tehran’s Healthcare System</w:t>
      </w:r>
    </w:p>
    <w:p>
      <w:pPr>
        <w:pStyle w:val="FirstParagraph"/>
      </w:pPr>
      <w:r>
        <w:t xml:space="preserve">The daily responsibilities of a</w:t>
      </w:r>
      <w:r>
        <w:t xml:space="preserve"> </w:t>
      </w:r>
      <w:r>
        <w:rPr>
          <w:bCs/>
          <w:b/>
        </w:rPr>
        <w:t xml:space="preserve">Laboratory Technician</w:t>
      </w:r>
      <w:r>
        <w:t xml:space="preserve"> </w:t>
      </w:r>
      <w:r>
        <w:t xml:space="preserve">in</w:t>
      </w:r>
      <w:r>
        <w:t xml:space="preserve"> </w:t>
      </w:r>
      <w:r>
        <w:rPr>
          <w:bCs/>
          <w:b/>
        </w:rPr>
        <w:t xml:space="preserve">Tehran</w:t>
      </w:r>
      <w:r>
        <w:t xml:space="preserve"> </w:t>
      </w:r>
      <w:r>
        <w:t xml:space="preserve">are diverse and demanding. In public hospitals, where patient volumes are exceptionally high due to the city's population density, technicians often handle a significant portion of routine blood tests, urinalysis, and microbiological cultures. The workflow is designed for efficiency, yet accuracy remains paramount.</w:t>
      </w:r>
      <w:r>
        <w:t xml:space="preserve"> </w:t>
      </w:r>
      <w:r>
        <w:t xml:space="preserve">Beyond general pathology labs in</w:t>
      </w:r>
      <w:r>
        <w:t xml:space="preserve"> </w:t>
      </w:r>
      <w:r>
        <w:rPr>
          <w:bCs/>
          <w:b/>
        </w:rPr>
        <w:t xml:space="preserve">Tehran</w:t>
      </w:r>
      <w:r>
        <w:t xml:space="preserve">, there is a growing sector specializing in molecular diagnostics and genetic testing. Given Iran’s focus on advancing biomedical research,</w:t>
      </w:r>
      <w:r>
        <w:t xml:space="preserve"> </w:t>
      </w:r>
      <w:r>
        <w:rPr>
          <w:bCs/>
          <w:b/>
        </w:rPr>
        <w:t xml:space="preserve">Laboratory Technicians</w:t>
      </w:r>
      <w:r>
        <w:t xml:space="preserve"> </w:t>
      </w:r>
      <w:r>
        <w:t xml:space="preserve">are increasingly involved in Polymerase Chain Reaction (PCR) testing and genomic sequencing. This shift reflects the broader global trend toward personalized medicine, which has found fertile ground in the capital’s advanced research centers.</w:t>
      </w:r>
      <w:r>
        <w:t xml:space="preserve"> </w:t>
      </w:r>
      <w:r>
        <w:t xml:space="preserve">Additionally, private laboratories in affluent neighborhoods of</w:t>
      </w:r>
      <w:r>
        <w:t xml:space="preserve"> </w:t>
      </w:r>
      <w:r>
        <w:rPr>
          <w:bCs/>
          <w:b/>
        </w:rPr>
        <w:t xml:space="preserve">Tehran</w:t>
      </w:r>
      <w:r>
        <w:t xml:space="preserve">, such as Elahiyeh and Niavaran, often operate with state-of-the-art automated equipment. Here,</w:t>
      </w:r>
      <w:r>
        <w:t xml:space="preserve"> </w:t>
      </w:r>
      <w:r>
        <w:rPr>
          <w:bCs/>
          <w:b/>
        </w:rPr>
        <w:t xml:space="preserve">Laboratory Technicians</w:t>
      </w:r>
      <w:r>
        <w:t xml:space="preserve"> </w:t>
      </w:r>
      <w:r>
        <w:t xml:space="preserve">must possess strong technical skills to maintain these high-cost instruments and interpret digital outputs. The contrast between public sector challenges—such as resource management—and private sector opportunities highlights the varied experiences of technicians in the capital.</w:t>
      </w:r>
    </w:p>
    <w:bookmarkEnd w:id="22"/>
    <w:bookmarkStart w:id="23" w:name="iv.-economic-and-social-challenges"/>
    <w:p>
      <w:pPr>
        <w:pStyle w:val="Heading2"/>
      </w:pPr>
      <w:r>
        <w:t xml:space="preserve">IV. Economic and Social Challenges</w:t>
      </w:r>
    </w:p>
    <w:p>
      <w:pPr>
        <w:pStyle w:val="FirstParagraph"/>
      </w:pPr>
      <w:r>
        <w:t xml:space="preserve">Despite the critical nature of their work,</w:t>
      </w:r>
      <w:r>
        <w:t xml:space="preserve"> </w:t>
      </w:r>
      <w:r>
        <w:rPr>
          <w:bCs/>
          <w:b/>
        </w:rPr>
        <w:t xml:space="preserve">Laboratory Technicians</w:t>
      </w:r>
      <w:r>
        <w:t xml:space="preserve"> </w:t>
      </w:r>
      <w:r>
        <w:t xml:space="preserve">in Iran face distinct economic and social challenges. Inflation rates in Iran have impacted salary structures, leading to concerns regarding job satisfaction and retention among younger professionals in</w:t>
      </w:r>
      <w:r>
        <w:t xml:space="preserve"> </w:t>
      </w:r>
      <w:r>
        <w:rPr>
          <w:bCs/>
          <w:b/>
        </w:rPr>
        <w:t xml:space="preserve">Tehran</w:t>
      </w:r>
      <w:r>
        <w:t xml:space="preserve">. While salaries are generally stable within the public healthcare sector, they may not always reflect the high level of education and responsibility required for modern laboratory work.</w:t>
      </w:r>
      <w:r>
        <w:t xml:space="preserve"> </w:t>
      </w:r>
      <w:r>
        <w:t xml:space="preserve">Furthermore, sanctions on Iran have occasionally complicated the importation of reagents and advanced diagnostic kits.</w:t>
      </w:r>
      <w:r>
        <w:t xml:space="preserve"> </w:t>
      </w:r>
      <w:r>
        <w:rPr>
          <w:bCs/>
          <w:b/>
        </w:rPr>
        <w:t xml:space="preserve">Laboratory Technicians</w:t>
      </w:r>
      <w:r>
        <w:t xml:space="preserve"> </w:t>
      </w:r>
      <w:r>
        <w:t xml:space="preserve">in</w:t>
      </w:r>
      <w:r>
        <w:t xml:space="preserve"> </w:t>
      </w:r>
      <w:r>
        <w:rPr>
          <w:bCs/>
          <w:b/>
        </w:rPr>
        <w:t xml:space="preserve">Tehran</w:t>
      </w:r>
      <w:r>
        <w:t xml:space="preserve"> </w:t>
      </w:r>
      <w:r>
        <w:t xml:space="preserve">must often adapt to supply chain disruptions, finding domestic alternatives or optimizing existing resources to maintain high standards of care. This resilience is a defining characteristic of the profession in this region.</w:t>
      </w:r>
      <w:r>
        <w:t xml:space="preserve"> </w:t>
      </w:r>
      <w:r>
        <w:t xml:space="preserve">Socially, the profession commands respect but also faces burnout risks due to long hours and exposure to biological hazards. The stress is compounded in</w:t>
      </w:r>
      <w:r>
        <w:t xml:space="preserve"> </w:t>
      </w:r>
      <w:r>
        <w:rPr>
          <w:bCs/>
          <w:b/>
        </w:rPr>
        <w:t xml:space="preserve">Tehran</w:t>
      </w:r>
      <w:r>
        <w:t xml:space="preserve">, where traffic and commuting times can add significant physical tolls to an already demanding schedule. Efforts by labor unions and medical associations in</w:t>
      </w:r>
      <w:r>
        <w:t xml:space="preserve"> </w:t>
      </w:r>
      <w:r>
        <w:rPr>
          <w:bCs/>
          <w:b/>
        </w:rPr>
        <w:t xml:space="preserve">Tehran</w:t>
      </w:r>
      <w:r>
        <w:t xml:space="preserve"> </w:t>
      </w:r>
      <w:r>
        <w:t xml:space="preserve">are ongoing to improve working conditions, advocate for better compensation, and ensure safer occupational environments.</w:t>
      </w:r>
    </w:p>
    <w:bookmarkEnd w:id="23"/>
    <w:bookmarkStart w:id="24" w:name="Xfc512237edf9a588c52ce11558db39711134aa5"/>
    <w:p>
      <w:pPr>
        <w:pStyle w:val="Heading2"/>
      </w:pPr>
      <w:r>
        <w:t xml:space="preserve">V. Technological Integration and Future Outlook</w:t>
      </w:r>
    </w:p>
    <w:p>
      <w:pPr>
        <w:pStyle w:val="FirstParagraph"/>
      </w:pPr>
      <w:r>
        <w:t xml:space="preserve">The future of laboratory science in</w:t>
      </w:r>
      <w:r>
        <w:t xml:space="preserve"> </w:t>
      </w:r>
      <w:r>
        <w:rPr>
          <w:bCs/>
          <w:b/>
        </w:rPr>
        <w:t xml:space="preserve">Tehran</w:t>
      </w:r>
      <w:r>
        <w:t xml:space="preserve"> </w:t>
      </w:r>
      <w:r>
        <w:t xml:space="preserve">is intrinsically linked to technological integration. Artificial Intelligence (AI) and Laboratory Information Systems (LIS) are becoming ubiquitous in hospitals across the capital. For a modern</w:t>
      </w:r>
      <w:r>
        <w:t xml:space="preserve"> </w:t>
      </w:r>
      <w:r>
        <w:rPr>
          <w:bCs/>
          <w:b/>
        </w:rPr>
        <w:t xml:space="preserve">Laboratory Technician</w:t>
      </w:r>
      <w:r>
        <w:t xml:space="preserve">, proficiency in software management and data analytics is as crucial as manual pipetting skills. The ability to troubleshoot digital systems and interpret AI-assisted diagnostic reports is becoming a key differentiator for career advancement in</w:t>
      </w:r>
      <w:r>
        <w:t xml:space="preserve"> </w:t>
      </w:r>
      <w:r>
        <w:rPr>
          <w:bCs/>
          <w:b/>
        </w:rPr>
        <w:t xml:space="preserve">Tehran</w:t>
      </w:r>
      <w:r>
        <w:t xml:space="preserve">.</w:t>
      </w:r>
      <w:r>
        <w:t xml:space="preserve"> </w:t>
      </w:r>
      <w:r>
        <w:t xml:space="preserve">Moreover, there is a strong emphasis on quality assurance standards such as ISO 15189. Labs in</w:t>
      </w:r>
      <w:r>
        <w:t xml:space="preserve"> </w:t>
      </w:r>
      <w:r>
        <w:rPr>
          <w:bCs/>
          <w:b/>
        </w:rPr>
        <w:t xml:space="preserve">Tehran</w:t>
      </w:r>
      <w:r>
        <w:t xml:space="preserve"> </w:t>
      </w:r>
      <w:r>
        <w:t xml:space="preserve">are increasingly seeking accreditation, which requires rigorous documentation and process validation—tasks heavily reliant on the expertise of senior technicians. As</w:t>
      </w:r>
      <w:r>
        <w:t xml:space="preserve"> </w:t>
      </w:r>
      <w:r>
        <w:rPr>
          <w:bCs/>
          <w:b/>
        </w:rPr>
        <w:t xml:space="preserve">Iran</w:t>
      </w:r>
      <w:r>
        <w:t xml:space="preserve"> </w:t>
      </w:r>
      <w:r>
        <w:t xml:space="preserve">continues to invest in its scientific infrastructure, the role of the technician is evolving from a support role to a central analytical partner in patient care.</w:t>
      </w:r>
    </w:p>
    <w:bookmarkEnd w:id="24"/>
    <w:bookmarkStart w:id="25" w:name="vi.-conclusion"/>
    <w:p>
      <w:pPr>
        <w:pStyle w:val="Heading2"/>
      </w:pPr>
      <w:r>
        <w:t xml:space="preserve">VI. Conclusion</w:t>
      </w:r>
    </w:p>
    <w:p>
      <w:pPr>
        <w:pStyle w:val="FirstParagraph"/>
      </w:pPr>
      <w:r>
        <w:t xml:space="preserve">In conclusion, the position of a</w:t>
      </w:r>
      <w:r>
        <w:t xml:space="preserve"> </w:t>
      </w:r>
      <w:r>
        <w:rPr>
          <w:bCs/>
          <w:b/>
        </w:rPr>
        <w:t xml:space="preserve">Laboratory Technician</w:t>
      </w:r>
      <w:r>
        <w:t xml:space="preserve"> </w:t>
      </w:r>
      <w:r>
        <w:t xml:space="preserve">in</w:t>
      </w:r>
      <w:r>
        <w:t xml:space="preserve"> </w:t>
      </w:r>
      <w:r>
        <w:rPr>
          <w:bCs/>
          <w:b/>
        </w:rPr>
        <w:t xml:space="preserve">Tehran</w:t>
      </w:r>
      <w:r>
        <w:t xml:space="preserve">, Iran, is one of dynamic change and critical importance. Rooted in strong educational foundations provided by Tehran’s top universities, these professionals navigate a complex landscape defined by high patient loads, economic fluctuations, and rapid technological adoption. While challenges regarding compensation and resource availability persist, the adaptability and technical competence of</w:t>
      </w:r>
      <w:r>
        <w:t xml:space="preserve"> </w:t>
      </w:r>
      <w:r>
        <w:rPr>
          <w:bCs/>
          <w:b/>
        </w:rPr>
        <w:t xml:space="preserve">Laboratory Technicians</w:t>
      </w:r>
      <w:r>
        <w:t xml:space="preserve"> </w:t>
      </w:r>
      <w:r>
        <w:t xml:space="preserve">in</w:t>
      </w:r>
      <w:r>
        <w:t xml:space="preserve"> </w:t>
      </w:r>
      <w:r>
        <w:rPr>
          <w:bCs/>
          <w:b/>
        </w:rPr>
        <w:t xml:space="preserve">Tehran</w:t>
      </w:r>
      <w:r>
        <w:t xml:space="preserve"> </w:t>
      </w:r>
      <w:r>
        <w:t xml:space="preserve">ensure that healthcare delivery remains robust. As the medical sector in Iran continues to modernize, recognizing and supporting this workforce will be essential for sustaining public health excellence in the capital and beyond.</w:t>
      </w:r>
    </w:p>
    <w:p>
      <w:pPr>
        <w:pStyle w:val="BodyText"/>
      </w:pPr>
      <w:r>
        <w:rPr>
          <w:iCs/>
          <w:i/>
        </w:rPr>
        <w:t xml:space="preserve">This document serves as a comprehensive overview of the professional landscape for Laboratory Technicians within Tehran, Iran.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Tehran, Iran</dc:title>
  <dc:creator/>
  <dc:language>en</dc:language>
  <cp:keywords/>
  <dcterms:created xsi:type="dcterms:W3CDTF">2026-07-29T07:43:42Z</dcterms:created>
  <dcterms:modified xsi:type="dcterms:W3CDTF">2026-07-29T07:43:42Z</dcterms:modified>
</cp:coreProperties>
</file>

<file path=docProps/custom.xml><?xml version="1.0" encoding="utf-8"?>
<Properties xmlns="http://schemas.openxmlformats.org/officeDocument/2006/custom-properties" xmlns:vt="http://schemas.openxmlformats.org/officeDocument/2006/docPropsVTypes"/>
</file>