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6b37812a39e66997dc00f62cc15416bb3900680"/>
    <w:p>
      <w:pPr>
        <w:pStyle w:val="Heading1"/>
      </w:pPr>
      <w:r>
        <w:t xml:space="preserve">The Critical Role of the Laboratory Technician in United Kingdom Manchester</w:t>
      </w:r>
    </w:p>
    <w:p>
      <w:pPr>
        <w:pStyle w:val="FirstParagraph"/>
      </w:pPr>
      <w:r>
        <w:t xml:space="preserve">A Term Paper Submitted for Advanced Study in Occupational Health and Scientific Practice</w:t>
      </w:r>
      <w:r>
        <w:br/>
      </w:r>
      <w:r>
        <w:br/>
      </w:r>
      <w:r>
        <w:t xml:space="preserve">Date: October 2023</w:t>
      </w:r>
      <w:r>
        <w:br/>
      </w:r>
      <w:r>
        <w:t xml:space="preserve">Region Focus: United Kingdom Manchester</w:t>
      </w:r>
    </w:p>
    <w:bookmarkStart w:id="20" w:name="introduction"/>
    <w:p>
      <w:pPr>
        <w:pStyle w:val="Heading2"/>
      </w:pPr>
      <w:r>
        <w:t xml:space="preserve">Introduction</w:t>
      </w:r>
    </w:p>
    <w:p>
      <w:pPr>
        <w:pStyle w:val="FirstParagraph"/>
      </w:pPr>
      <w:r>
        <w:t xml:space="preserve">The landscape of scientific research, healthcare diagnostics, and industrial quality assurance in the</w:t>
      </w:r>
      <w:r>
        <w:t xml:space="preserve"> </w:t>
      </w:r>
      <w:r>
        <w:rPr>
          <w:bCs/>
          <w:b/>
        </w:rPr>
        <w:t xml:space="preserve">Laboratory Technician</w:t>
      </w:r>
      <w:r>
        <w:t xml:space="preserve">, particularly within the bustling economic and academic hub of</w:t>
      </w:r>
      <w:r>
        <w:t xml:space="preserve"> </w:t>
      </w:r>
      <w:r>
        <w:rPr>
          <w:bCs/>
          <w:b/>
        </w:rPr>
        <w:t xml:space="preserve">United Kingdom Manchester</w:t>
      </w:r>
      <w:r>
        <w:t xml:space="preserve">, has undergone significant transformation over the last two decades. As a pivotal role in both public health infrastructure and private sector innovation, this profession serves as the backbone of data integrity and scientific discovery. This term paper explores the multifaceted responsibilities, educational requirements, regional significance within</w:t>
      </w:r>
      <w:r>
        <w:t xml:space="preserve"> </w:t>
      </w:r>
      <w:r>
        <w:rPr>
          <w:bCs/>
          <w:b/>
        </w:rPr>
        <w:t xml:space="preserve">United Kingdom Manchester</w:t>
      </w:r>
      <w:r>
        <w:t xml:space="preserve">, and future challenges facing laboratory technicians today.</w:t>
      </w:r>
    </w:p>
    <w:bookmarkEnd w:id="20"/>
    <w:bookmarkStart w:id="21" w:name="X7f81928979742fe175a6ea88887167be354db1a"/>
    <w:p>
      <w:pPr>
        <w:pStyle w:val="Heading2"/>
      </w:pPr>
      <w:r>
        <w:t xml:space="preserve">The Core Responsibilities of a Laboratory Technician</w:t>
      </w:r>
    </w:p>
    <w:p>
      <w:pPr>
        <w:pStyle w:val="FirstParagraph"/>
      </w:pPr>
      <w:r>
        <w:t xml:space="preserve">A</w:t>
      </w:r>
      <w:r>
        <w:t xml:space="preserve"> </w:t>
      </w:r>
      <w:r>
        <w:rPr>
          <w:bCs/>
          <w:b/>
        </w:rPr>
        <w:t xml:space="preserve">Laboratory Technician</w:t>
      </w:r>
      <w:r>
        <w:t xml:space="preserve"> </w:t>
      </w:r>
      <w:r>
        <w:t xml:space="preserve">is not merely an assistant but a skilled professional responsible for maintaining the precision and reliability of scientific experiments. In any setting, whether it be a clinical pathology lab or an industrial research facility, the primary duty involves preparing samples, operating complex machinery such as mass spectrometers and PCR machines, and ensuring strict adherence to safety protocols. The accuracy of data generated by these technicians directly influences medical diagnoses for patients in</w:t>
      </w:r>
      <w:r>
        <w:t xml:space="preserve"> </w:t>
      </w:r>
      <w:r>
        <w:rPr>
          <w:bCs/>
          <w:b/>
        </w:rPr>
        <w:t xml:space="preserve">United Kingdom Manchester</w:t>
      </w:r>
      <w:r>
        <w:t xml:space="preserve"> </w:t>
      </w:r>
      <w:r>
        <w:t xml:space="preserve">hospitals or quality control decisions for manufacturing firms in the North West region.</w:t>
      </w:r>
    </w:p>
    <w:p>
      <w:pPr>
        <w:pStyle w:val="BodyText"/>
      </w:pPr>
      <w:r>
        <w:t xml:space="preserve">Beyond technical skills, a competent</w:t>
      </w:r>
      <w:r>
        <w:t xml:space="preserve"> </w:t>
      </w:r>
      <w:r>
        <w:rPr>
          <w:bCs/>
          <w:b/>
        </w:rPr>
        <w:t xml:space="preserve">Laboratory Technician</w:t>
      </w:r>
      <w:r>
        <w:t xml:space="preserve"> </w:t>
      </w:r>
      <w:r>
        <w:t xml:space="preserve">must possess exceptional attention to detail. The margin for error is slim; a single contamination or mislabeled sample can lead to incorrect medical diagnoses, flawed research outcomes, or industrial recalls. Therefore, meticulous record-keeping and documentation are as crucial as the physical handling of samples. Technicians must also be proficient in data analysis software, translating raw numbers into interpretable formats for senior scientists and medical directors.</w:t>
      </w:r>
    </w:p>
    <w:bookmarkEnd w:id="21"/>
    <w:bookmarkStart w:id="22" w:name="X57abdac42e6d62c8ae30c2d3b6c348a6eacde27"/>
    <w:p>
      <w:pPr>
        <w:pStyle w:val="Heading2"/>
      </w:pPr>
      <w:r>
        <w:t xml:space="preserve">Educational Pathways and Professional Standards</w:t>
      </w:r>
    </w:p>
    <w:p>
      <w:pPr>
        <w:pStyle w:val="FirstParagraph"/>
      </w:pPr>
      <w:r>
        <w:t xml:space="preserve">The pathway to becoming a qualified</w:t>
      </w:r>
      <w:r>
        <w:t xml:space="preserve"> </w:t>
      </w:r>
      <w:r>
        <w:rPr>
          <w:bCs/>
          <w:b/>
        </w:rPr>
        <w:t xml:space="preserve">Laboratory Technician</w:t>
      </w:r>
      <w:r>
        <w:t xml:space="preserve"> </w:t>
      </w:r>
      <w:r>
        <w:t xml:space="preserve">typically involves a combination of academic study and practical apprenticeship. In the United Kingdom, prospective technicians often pursue degrees in Biology, Chemistry, Biochemistry, or Biomedical Science. However, many enter the field through vocational qualifications such as BTECs or NVQs in Laboratory Science. For those working within the National Health Service (NHS), which has a substantial presence across</w:t>
      </w:r>
      <w:r>
        <w:t xml:space="preserve"> </w:t>
      </w:r>
      <w:r>
        <w:rPr>
          <w:bCs/>
          <w:b/>
        </w:rPr>
        <w:t xml:space="preserve">United Kingdom Manchester</w:t>
      </w:r>
      <w:r>
        <w:t xml:space="preserve">, registration with the Institute of Biomedical Science (IBMS) is often a career-long goal to ensure professional recognition and advancement.</w:t>
      </w:r>
    </w:p>
    <w:p>
      <w:pPr>
        <w:pStyle w:val="BodyText"/>
      </w:pPr>
      <w:r>
        <w:t xml:space="preserve">The training curriculum emphasizes not only theoretical knowledge but also practical competencies in aseptic technique, hazardous substance handling, and equipment maintenance. Continuous Professional Development (CPD) is mandatory, ensuring that</w:t>
      </w:r>
      <w:r>
        <w:t xml:space="preserve"> </w:t>
      </w:r>
      <w:r>
        <w:rPr>
          <w:bCs/>
          <w:b/>
        </w:rPr>
        <w:t xml:space="preserve">Laboratory Technicians</w:t>
      </w:r>
      <w:r>
        <w:t xml:space="preserve"> </w:t>
      </w:r>
      <w:r>
        <w:t xml:space="preserve">remain updated with the latest technological advancements and regulatory changes. This lifelong learning approach is critical given the rapid pace of innovation in diagnostic technologies.</w:t>
      </w:r>
    </w:p>
    <w:bookmarkEnd w:id="22"/>
    <w:bookmarkStart w:id="23" w:name="Xe0b684891e9f2f3033d667c35dd372352dedc78"/>
    <w:p>
      <w:pPr>
        <w:pStyle w:val="Heading2"/>
      </w:pPr>
      <w:r>
        <w:t xml:space="preserve">The Unique Context of United Kingdom Manchester</w:t>
      </w:r>
    </w:p>
    <w:p>
      <w:pPr>
        <w:pStyle w:val="FirstParagraph"/>
      </w:pPr>
      <w:r>
        <w:rPr>
          <w:bCs/>
          <w:b/>
        </w:rPr>
        <w:t xml:space="preserve">United Kingdom Manchester</w:t>
      </w:r>
      <w:r>
        <w:t xml:space="preserve">, often referred to simply as "Mancunia," stands out as a premier destination for biomedical research and healthcare services. Home to the University of Manchester, one of the UK’s largest single-site universities, and major hospitals such as Manchester University NHS Foundation Trust, the city is a nexus for medical innovation. The presence of facilities like the Michael Smith Building and advanced biomanufacturing plants creates a high demand for skilled</w:t>
      </w:r>
      <w:r>
        <w:t xml:space="preserve"> </w:t>
      </w:r>
      <w:r>
        <w:rPr>
          <w:bCs/>
          <w:b/>
        </w:rPr>
        <w:t xml:space="preserve">Laboratory Technicians</w:t>
      </w:r>
      <w:r>
        <w:t xml:space="preserve">.</w:t>
      </w:r>
    </w:p>
    <w:p>
      <w:pPr>
        <w:pStyle w:val="BodyText"/>
      </w:pPr>
      <w:r>
        <w:t xml:space="preserve">The regional economy of</w:t>
      </w:r>
      <w:r>
        <w:t xml:space="preserve"> </w:t>
      </w:r>
      <w:r>
        <w:rPr>
          <w:bCs/>
          <w:b/>
        </w:rPr>
        <w:t xml:space="preserve">United Kingdom Manchester</w:t>
      </w:r>
      <w:r>
        <w:t xml:space="preserve"> </w:t>
      </w:r>
      <w:r>
        <w:t xml:space="preserve">benefits significantly from this scientific infrastructure. Local pharmaceutical companies, genomics research centers, and environmental testing agencies rely heavily on the expertise of laboratory staff. Furthermore, Manchester’s focus on health equity and public health initiatives means that</w:t>
      </w:r>
      <w:r>
        <w:t xml:space="preserve"> </w:t>
      </w:r>
      <w:r>
        <w:rPr>
          <w:bCs/>
          <w:b/>
        </w:rPr>
        <w:t xml:space="preserve">Laboratory Technicians</w:t>
      </w:r>
      <w:r>
        <w:t xml:space="preserve"> </w:t>
      </w:r>
      <w:r>
        <w:t xml:space="preserve">play a direct role in community wellness. Their work in detecting infectious diseases during public health crises highlights the essential nature of their contribution to societal stability.</w:t>
      </w:r>
    </w:p>
    <w:bookmarkEnd w:id="23"/>
    <w:bookmarkStart w:id="24" w:name="safety-ethics-and-regulatory-compliance"/>
    <w:p>
      <w:pPr>
        <w:pStyle w:val="Heading2"/>
      </w:pPr>
      <w:r>
        <w:t xml:space="preserve">Safety, Ethics, and Regulatory Compliance</w:t>
      </w:r>
    </w:p>
    <w:p>
      <w:pPr>
        <w:pStyle w:val="FirstParagraph"/>
      </w:pPr>
      <w:r>
        <w:t xml:space="preserve">In the context of</w:t>
      </w:r>
      <w:r>
        <w:t xml:space="preserve"> </w:t>
      </w:r>
      <w:r>
        <w:rPr>
          <w:bCs/>
          <w:b/>
        </w:rPr>
        <w:t xml:space="preserve">United Kingdom Manchester</w:t>
      </w:r>
      <w:r>
        <w:t xml:space="preserve">, where regulatory bodies such as Health and Safety Executive (HSE) and Care Quality Commission (CQC) enforce strict standards,</w:t>
      </w:r>
      <w:r>
        <w:t xml:space="preserve"> </w:t>
      </w:r>
      <w:r>
        <w:rPr>
          <w:bCs/>
          <w:b/>
        </w:rPr>
        <w:t xml:space="preserve">Laboratory Technicians</w:t>
      </w:r>
      <w:r>
        <w:t xml:space="preserve"> </w:t>
      </w:r>
      <w:r>
        <w:t xml:space="preserve">are the first line of defense against workplace hazards. They must navigate complex legislation regarding the Control of Substances Hazardous to Health (COSHH), biological safety levels, and waste disposal regulations.</w:t>
      </w:r>
    </w:p>
    <w:p>
      <w:pPr>
        <w:pStyle w:val="BodyText"/>
      </w:pPr>
      <w:r>
        <w:t xml:space="preserve">Ethical considerations are also paramount. Whether handling patient samples or sensitive research data, technicians must uphold confidentiality and integrity. In</w:t>
      </w:r>
      <w:r>
        <w:t xml:space="preserve"> </w:t>
      </w:r>
      <w:r>
        <w:rPr>
          <w:bCs/>
          <w:b/>
        </w:rPr>
        <w:t xml:space="preserve">United Kingdom Manchester</w:t>
      </w:r>
      <w:r>
        <w:t xml:space="preserve">, where collaborations between academic institutions and private industry are common, the potential for intellectual property disputes requires technicians to maintain rigorous ethical boundaries regarding data ownership and experimental reproducibility.</w:t>
      </w:r>
    </w:p>
    <w:bookmarkEnd w:id="24"/>
    <w:bookmarkStart w:id="25" w:name="X4ca29776dc4c1897324a811d904a940d83a2e21"/>
    <w:p>
      <w:pPr>
        <w:pStyle w:val="Heading2"/>
      </w:pPr>
      <w:r>
        <w:t xml:space="preserve">Future Challenges and Technological Integration</w:t>
      </w:r>
    </w:p>
    <w:p>
      <w:pPr>
        <w:pStyle w:val="FirstParagraph"/>
      </w:pPr>
      <w:r>
        <w:t xml:space="preserve">The future of the</w:t>
      </w:r>
      <w:r>
        <w:t xml:space="preserve"> </w:t>
      </w:r>
      <w:r>
        <w:rPr>
          <w:bCs/>
          <w:b/>
        </w:rPr>
        <w:t xml:space="preserve">Laboratory Technician</w:t>
      </w:r>
      <w:r>
        <w:t xml:space="preserve"> </w:t>
      </w:r>
      <w:r>
        <w:t xml:space="preserve">in</w:t>
      </w:r>
      <w:r>
        <w:t xml:space="preserve"> </w:t>
      </w:r>
      <w:r>
        <w:rPr>
          <w:bCs/>
          <w:b/>
        </w:rPr>
        <w:t xml:space="preserve">United Kingdom Manchester</w:t>
      </w:r>
      <w:r>
        <w:t xml:space="preserve">, as elsewhere, is being shaped by automation and artificial intelligence. While robotic systems can now handle repetitive tasks such as pipetting and sample sorting, the human element remains irreplaceable for critical thinking, troubleshooting, and interpreting anomalous results. The challenge lies in adapting to these changes; technicians must develop digital literacy skills to interact with automated workflows.</w:t>
      </w:r>
    </w:p>
    <w:p>
      <w:pPr>
        <w:pStyle w:val="BodyText"/>
      </w:pPr>
      <w:r>
        <w:t xml:space="preserve">Moreover, the post-pandemic world has accelerated the demand for rapid diagnostic capabilities.</w:t>
      </w:r>
      <w:r>
        <w:t xml:space="preserve"> </w:t>
      </w:r>
      <w:r>
        <w:rPr>
          <w:bCs/>
          <w:b/>
        </w:rPr>
        <w:t xml:space="preserve">Laboratory Technicians</w:t>
      </w:r>
      <w:r>
        <w:t xml:space="preserve"> </w:t>
      </w:r>
      <w:r>
        <w:t xml:space="preserve">are now expected to handle higher throughput and faster turnaround times without compromising accuracy. This requires enhanced resilience and adaptability, traits that are increasingly valued in the competitive job market of</w:t>
      </w:r>
      <w:r>
        <w:t xml:space="preserve"> </w:t>
      </w:r>
      <w:r>
        <w:rPr>
          <w:bCs/>
          <w:b/>
        </w:rPr>
        <w:t xml:space="preserve">United Kingdom Manchester</w:t>
      </w:r>
      <w:r>
        <w:t xml:space="preserv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Laboratory Technician</w:t>
      </w:r>
      <w:r>
        <w:t xml:space="preserve">, especially within the dynamic environment of</w:t>
      </w:r>
      <w:r>
        <w:t xml:space="preserve"> </w:t>
      </w:r>
      <w:r>
        <w:rPr>
          <w:bCs/>
          <w:b/>
        </w:rPr>
        <w:t xml:space="preserve">United Kingdom Manchester</w:t>
      </w:r>
      <w:r>
        <w:t xml:space="preserve">, is an indispensable professional. Their role transcends basic experimental support; they are guardians of scientific accuracy, public health safety, and industrial quality. As technology evolves and regional demands shift towards more rapid and complex diagnostics, the scope of this profession will continue to expand. Investing in the training and recognition of</w:t>
      </w:r>
      <w:r>
        <w:t xml:space="preserve"> </w:t>
      </w:r>
      <w:r>
        <w:rPr>
          <w:bCs/>
          <w:b/>
        </w:rPr>
        <w:t xml:space="preserve">Laboratory Technicians</w:t>
      </w:r>
      <w:r>
        <w:t xml:space="preserve"> </w:t>
      </w:r>
      <w:r>
        <w:t xml:space="preserve">is not just an operational necessity for institutions in</w:t>
      </w:r>
      <w:r>
        <w:t xml:space="preserve"> </w:t>
      </w:r>
      <w:r>
        <w:rPr>
          <w:bCs/>
          <w:b/>
        </w:rPr>
        <w:t xml:space="preserve">United Kingdom Manchester</w:t>
      </w:r>
      <w:r>
        <w:t xml:space="preserve">, but a strategic imperative for advancing scientific knowledge and improving community health outcomes.</w:t>
      </w:r>
    </w:p>
    <w:bookmarkEnd w:id="26"/>
    <w:bookmarkStart w:id="27" w:name="references"/>
    <w:p>
      <w:pPr>
        <w:pStyle w:val="Heading2"/>
      </w:pPr>
      <w:r>
        <w:t xml:space="preserve">References</w:t>
      </w:r>
    </w:p>
    <w:p>
      <w:pPr>
        <w:pStyle w:val="FirstParagraph"/>
      </w:pPr>
      <w:r>
        <w:t xml:space="preserve">Institute of Biomedical Science. (n.d.). *Professional Standards and Career Pathways*. Retrieved from the IBMS official website.</w:t>
      </w:r>
      <w:r>
        <w:br/>
      </w:r>
      <w:r>
        <w:br/>
      </w:r>
      <w:r>
        <w:t xml:space="preserve">Health and Safety Executive. (2021). *Control of Substances Hazardous to Health Regulations 2002*. HSE Books.</w:t>
      </w:r>
      <w:r>
        <w:br/>
      </w:r>
      <w:r>
        <w:br/>
      </w:r>
      <w:r>
        <w:t xml:space="preserve">University of Manchester. (2023). *School of Biological Sciences: Research Impact Report*. UMIST Archives.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Laboratory Technician in United Kingdom Manchester</dc:title>
  <dc:creator/>
  <dc:language>en</dc:language>
  <cp:keywords/>
  <dcterms:created xsi:type="dcterms:W3CDTF">2026-07-30T06:43:45Z</dcterms:created>
  <dcterms:modified xsi:type="dcterms:W3CDTF">2026-07-30T06:43:45Z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