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Argentina</w:t>
      </w:r>
      <w:r>
        <w:t xml:space="preserve"> </w:t>
      </w:r>
      <w:r>
        <w:t xml:space="preserve">Córdoba</w:t>
      </w:r>
    </w:p>
    <w:bookmarkStart w:id="29" w:name="Xd594db1515dac47dff294d5ced8a778ff7c1782"/>
    <w:p>
      <w:pPr>
        <w:pStyle w:val="Heading1"/>
      </w:pPr>
      <w:r>
        <w:t xml:space="preserve">The Role and Practice of the Lawyer in Argentina Córdoba</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Subject:</w:t>
      </w:r>
      <w:r>
        <w:t xml:space="preserve"> </w:t>
      </w:r>
      <w:r>
        <w:t xml:space="preserve">Legal Studies and Professional Practice</w:t>
      </w:r>
    </w:p>
    <w:bookmarkStart w:id="20" w:name="i.-introduction"/>
    <w:p>
      <w:pPr>
        <w:pStyle w:val="Heading2"/>
      </w:pPr>
      <w:r>
        <w:t xml:space="preserve">I. Introduction</w:t>
      </w:r>
    </w:p>
    <w:p>
      <w:pPr>
        <w:pStyle w:val="FirstParagraph"/>
      </w:pPr>
      <w:r>
        <w:t xml:space="preserve">The legal landscape of Argentina is a complex tapestry woven from civil law traditions, federal structures, and local provincial customs. Within this vast jurisdiction, the city and province of Córdoba occupy a unique position as one of the most significant cultural and economic hubs in the country. In this context, the</w:t>
      </w:r>
      <w:r>
        <w:t xml:space="preserve"> </w:t>
      </w:r>
      <w:r>
        <w:rPr>
          <w:bCs/>
          <w:b/>
        </w:rPr>
        <w:t xml:space="preserve">Lawyer</w:t>
      </w:r>
      <w:r>
        <w:t xml:space="preserve"> </w:t>
      </w:r>
      <w:r>
        <w:t xml:space="preserve">serves not merely as an advocate within courtrooms but as a pivotal architect of social order, economic development, and justice administration in</w:t>
      </w:r>
      <w:r>
        <w:t xml:space="preserve"> </w:t>
      </w:r>
      <w:r>
        <w:rPr>
          <w:bCs/>
          <w:b/>
        </w:rPr>
        <w:t xml:space="preserve">Argentina Córdoba</w:t>
      </w:r>
      <w:r>
        <w:t xml:space="preserve">. This term paper aims to explore the multifaceted role of legal professionals in this specific region, examining their historical evolution, current professional responsibilities, ethical obligations, and the unique challenges they face in adapting to modern legal demands. By focusing on</w:t>
      </w:r>
      <w:r>
        <w:t xml:space="preserve"> </w:t>
      </w:r>
      <w:r>
        <w:rPr>
          <w:bCs/>
          <w:b/>
        </w:rPr>
        <w:t xml:space="preserve">Argentina Córdoba</w:t>
      </w:r>
      <w:r>
        <w:t xml:space="preserve">, we gain insight into how a lawyer navigates the intersection of national federal codes with provincial procedural realities.</w:t>
      </w:r>
    </w:p>
    <w:bookmarkEnd w:id="20"/>
    <w:bookmarkStart w:id="21" w:name="X7d95c32171cd09f9894499defb1f74bd46b8a9b"/>
    <w:p>
      <w:pPr>
        <w:pStyle w:val="Heading2"/>
      </w:pPr>
      <w:r>
        <w:t xml:space="preserve">II. Historical Context of Legal Practice in Argentina Córdoba</w:t>
      </w:r>
    </w:p>
    <w:p>
      <w:pPr>
        <w:pStyle w:val="FirstParagraph"/>
      </w:pPr>
      <w:r>
        <w:t xml:space="preserve">To understand the contemporary role of the</w:t>
      </w:r>
      <w:r>
        <w:t xml:space="preserve"> </w:t>
      </w:r>
      <w:r>
        <w:rPr>
          <w:bCs/>
          <w:b/>
        </w:rPr>
        <w:t xml:space="preserve">Lawyer</w:t>
      </w:r>
      <w:r>
        <w:t xml:space="preserve"> </w:t>
      </w:r>
      <w:r>
        <w:t xml:space="preserve">in</w:t>
      </w:r>
      <w:r>
        <w:t xml:space="preserve"> </w:t>
      </w:r>
      <w:r>
        <w:rPr>
          <w:bCs/>
          <w:b/>
        </w:rPr>
        <w:t xml:space="preserve">Argentina Córdoba</w:t>
      </w:r>
      <w:r>
        <w:t xml:space="preserve">, one must first appreciate the historical foundations upon which legal practice is built. The National University of Córdoba, established by Jesuits in 1613, is one of the oldest universities in Latin America and has historically served as a crucible for legal education and thought. For centuries, the bar associations (Colegio de Abogados) in Córdoba have operated with a degree of autonomy that reflects the province's strong identity within the Argentine Confederation.</w:t>
      </w:r>
      <w:r>
        <w:t xml:space="preserve"> </w:t>
      </w:r>
      <w:r>
        <w:t xml:space="preserve">Historically, lawyers in</w:t>
      </w:r>
      <w:r>
        <w:t xml:space="preserve"> </w:t>
      </w:r>
      <w:r>
        <w:rPr>
          <w:bCs/>
          <w:b/>
        </w:rPr>
        <w:t xml:space="preserve">Argentina Córdoba</w:t>
      </w:r>
      <w:r>
        <w:t xml:space="preserve"> </w:t>
      </w:r>
      <w:r>
        <w:t xml:space="preserve">were often deeply embedded in local politics and land ownership structures. The transition from colonial rule to independence, and subsequently to federalization, required legal practitioners to adapt their practices from rigid imperial codes to a more dynamic constitutional framework. This historical resilience has ingrained a sense of professional pride and independence among lawyers in the region. Unlike in some capital-centric jurisdictions where legal practice is heavily monolithic, the</w:t>
      </w:r>
      <w:r>
        <w:t xml:space="preserve"> </w:t>
      </w:r>
      <w:r>
        <w:rPr>
          <w:bCs/>
          <w:b/>
        </w:rPr>
        <w:t xml:space="preserve">Lawyer</w:t>
      </w:r>
      <w:r>
        <w:t xml:space="preserve"> </w:t>
      </w:r>
      <w:r>
        <w:t xml:space="preserve">in</w:t>
      </w:r>
      <w:r>
        <w:t xml:space="preserve"> </w:t>
      </w:r>
      <w:r>
        <w:rPr>
          <w:bCs/>
          <w:b/>
        </w:rPr>
        <w:t xml:space="preserve">Argentina Córdoba</w:t>
      </w:r>
      <w:r>
        <w:t xml:space="preserve"> </w:t>
      </w:r>
      <w:r>
        <w:t xml:space="preserve">often acts as a bridge between rural interests, agricultural economies, and urban commercial centers.</w:t>
      </w:r>
    </w:p>
    <w:bookmarkEnd w:id="21"/>
    <w:bookmarkStart w:id="25" w:name="X61d31b94dc1cdf639715ade87d198e8d3d7366a"/>
    <w:p>
      <w:pPr>
        <w:pStyle w:val="Heading2"/>
      </w:pPr>
      <w:r>
        <w:t xml:space="preserve">III. The Professional Role and Responsibilities of the Lawyer</w:t>
      </w:r>
    </w:p>
    <w:p>
      <w:pPr>
        <w:pStyle w:val="FirstParagraph"/>
      </w:pPr>
      <w:r>
        <w:t xml:space="preserve">In modern</w:t>
      </w:r>
      <w:r>
        <w:t xml:space="preserve"> </w:t>
      </w:r>
      <w:r>
        <w:rPr>
          <w:bCs/>
          <w:b/>
        </w:rPr>
        <w:t xml:space="preserve">Argentina Córdoba</w:t>
      </w:r>
      <w:r>
        <w:t xml:space="preserve">, the duties of a lawyer extend far beyond litigation. While courtroom advocacy remains a core function, particularly within the Provincial Court of Justice located in Córdoba capital, the scope of practice is broad and varied.</w:t>
      </w:r>
    </w:p>
    <w:bookmarkStart w:id="22" w:name="a.-litigation-and-judicial-advocacy"/>
    <w:p>
      <w:pPr>
        <w:pStyle w:val="Heading3"/>
      </w:pPr>
      <w:r>
        <w:t xml:space="preserve">A. Litigation and Judicial Advocacy</w:t>
      </w:r>
    </w:p>
    <w:p>
      <w:pPr>
        <w:pStyle w:val="FirstParagraph"/>
      </w:pPr>
      <w:r>
        <w:t xml:space="preserve">The primary traditional role involves representing clients in civil, criminal, labor, and family matters. In</w:t>
      </w:r>
      <w:r>
        <w:t xml:space="preserve"> </w:t>
      </w:r>
      <w:r>
        <w:rPr>
          <w:bCs/>
          <w:b/>
        </w:rPr>
        <w:t xml:space="preserve">Argentina Córdoba</w:t>
      </w:r>
      <w:r>
        <w:t xml:space="preserve">, legal procedures are governed by both the National Code of Civil and Commercial Procedure (for federal matters) and the Provincial Code of Procedures. A competent lawyer must possess a nuanced understanding of these overlapping jurisdictions. For instance, disputes regarding water rights in the agricultural hinterlands or labor conflicts in the growing industrial zones require specialized knowledge that goes beyond standard textbook theory. The</w:t>
      </w:r>
      <w:r>
        <w:t xml:space="preserve"> </w:t>
      </w:r>
      <w:r>
        <w:rPr>
          <w:bCs/>
          <w:b/>
        </w:rPr>
        <w:t xml:space="preserve">Lawyer</w:t>
      </w:r>
      <w:r>
        <w:t xml:space="preserve"> </w:t>
      </w:r>
      <w:r>
        <w:t xml:space="preserve">must be adept at navigating bureaucratic delays and procedural hurdles that are characteristic of the Argentine judicial system.</w:t>
      </w:r>
    </w:p>
    <w:bookmarkEnd w:id="22"/>
    <w:bookmarkStart w:id="23" w:name="b.-corporate-and-commercial-advisory"/>
    <w:p>
      <w:pPr>
        <w:pStyle w:val="Heading3"/>
      </w:pPr>
      <w:r>
        <w:t xml:space="preserve">B. Corporate and Commercial Advisory</w:t>
      </w:r>
    </w:p>
    <w:p>
      <w:pPr>
        <w:pStyle w:val="FirstParagraph"/>
      </w:pPr>
      <w:r>
        <w:t xml:space="preserve">As Córdoba has emerged as a technology and services hub in South America, often referred to as "Silicon Valley" of Argentina due to its growing IT sector, the demand for corporate lawyers has surged. A modern</w:t>
      </w:r>
      <w:r>
        <w:t xml:space="preserve"> </w:t>
      </w:r>
      <w:r>
        <w:rPr>
          <w:bCs/>
          <w:b/>
        </w:rPr>
        <w:t xml:space="preserve">Lawyer</w:t>
      </w:r>
      <w:r>
        <w:t xml:space="preserve"> </w:t>
      </w:r>
      <w:r>
        <w:t xml:space="preserve">in</w:t>
      </w:r>
      <w:r>
        <w:t xml:space="preserve"> </w:t>
      </w:r>
      <w:r>
        <w:rPr>
          <w:bCs/>
          <w:b/>
        </w:rPr>
        <w:t xml:space="preserve">Argentina Córdoba</w:t>
      </w:r>
      <w:r>
        <w:t xml:space="preserve"> </w:t>
      </w:r>
      <w:r>
        <w:t xml:space="preserve">is frequently engaged in contract drafting, mergers and acquisitions, intellectual property protection, and regulatory compliance. These professionals advise local startups and international firms entering the Argentine market on tax implications under provincial laws such as the "Impuesto de Ingresos Brutos" (Gross Income Tax). The lawyer acts as a strategic advisor, ensuring that business operations are legally sound while maximizing economic opportunities within the provincial framework.</w:t>
      </w:r>
    </w:p>
    <w:bookmarkEnd w:id="23"/>
    <w:bookmarkStart w:id="24" w:name="c.-human-rights-and-public-interest-law"/>
    <w:p>
      <w:pPr>
        <w:pStyle w:val="Heading3"/>
      </w:pPr>
      <w:r>
        <w:t xml:space="preserve">C. Human Rights and Public Interest Law</w:t>
      </w:r>
    </w:p>
    <w:p>
      <w:pPr>
        <w:pStyle w:val="FirstParagraph"/>
      </w:pPr>
      <w:r>
        <w:t xml:space="preserve">Beyond commercial interests, there is a robust tradition of public interest law in</w:t>
      </w:r>
      <w:r>
        <w:t xml:space="preserve"> </w:t>
      </w:r>
      <w:r>
        <w:rPr>
          <w:bCs/>
          <w:b/>
        </w:rPr>
        <w:t xml:space="preserve">Argentina Córdoba</w:t>
      </w:r>
      <w:r>
        <w:t xml:space="preserve">. Lawyers often represent marginalized communities in cases concerning housing rights, environmental protection (particularly regarding deforestation in the Calchaquí Valleys or water contamination), and indigenous land rights. The</w:t>
      </w:r>
      <w:r>
        <w:t xml:space="preserve"> </w:t>
      </w:r>
      <w:r>
        <w:rPr>
          <w:bCs/>
          <w:b/>
        </w:rPr>
        <w:t xml:space="preserve">Lawyer</w:t>
      </w:r>
      <w:r>
        <w:t xml:space="preserve"> </w:t>
      </w:r>
      <w:r>
        <w:t xml:space="preserve">here plays a crucial role as a defender of constitutional guarantees, ensuring that the state's actions comply with both national human rights treaties ratified by Argentina and local provincial regulations.</w:t>
      </w:r>
    </w:p>
    <w:bookmarkEnd w:id="24"/>
    <w:bookmarkEnd w:id="25"/>
    <w:bookmarkStart w:id="26" w:name="Xf940e97428f4c18f237d34e6095aabd690ad585"/>
    <w:p>
      <w:pPr>
        <w:pStyle w:val="Heading2"/>
      </w:pPr>
      <w:r>
        <w:t xml:space="preserve">IV. Ethical Considerations and Professional Regulation</w:t>
      </w:r>
    </w:p>
    <w:p>
      <w:pPr>
        <w:pStyle w:val="FirstParagraph"/>
      </w:pPr>
      <w:r>
        <w:t xml:space="preserve">The practice of law in</w:t>
      </w:r>
      <w:r>
        <w:t xml:space="preserve"> </w:t>
      </w:r>
      <w:r>
        <w:rPr>
          <w:bCs/>
          <w:b/>
        </w:rPr>
        <w:t xml:space="preserve">Argentina Córdoba</w:t>
      </w:r>
      <w:r>
        <w:t xml:space="preserve"> </w:t>
      </w:r>
      <w:r>
        <w:t xml:space="preserve">is regulated by the Colegio de Abogados de Córdoba (CAC). Admission to the bar requires rigorous academic training, completion of practical internships, and adherence to a strict code of ethics. For the</w:t>
      </w:r>
      <w:r>
        <w:t xml:space="preserve"> </w:t>
      </w:r>
      <w:r>
        <w:rPr>
          <w:bCs/>
          <w:b/>
        </w:rPr>
        <w:t xml:space="preserve">Lawyer</w:t>
      </w:r>
      <w:r>
        <w:t xml:space="preserve">, ethical conduct is paramount. Issues such as conflict of interest, confidentiality, and fee transparency are strictly monitored.</w:t>
      </w:r>
      <w:r>
        <w:t xml:space="preserve"> </w:t>
      </w:r>
      <w:r>
        <w:t xml:space="preserve">In recent years, the CAC has emphasized continuing legal education to keep pace with rapid legislative changes in Argentina’s economic and social policies. Lawyers must remain vigilant against corruption and maintain high standards of integrity to preserve public trust in the judicial system. The ethical framework also demands that lawyers serve as officers of the court, balancing zealous advocacy for their clients with a duty to uphold the truth and justice. In</w:t>
      </w:r>
      <w:r>
        <w:t xml:space="preserve"> </w:t>
      </w:r>
      <w:r>
        <w:rPr>
          <w:bCs/>
          <w:b/>
        </w:rPr>
        <w:t xml:space="preserve">Argentina Córdoba</w:t>
      </w:r>
      <w:r>
        <w:t xml:space="preserve">, where personal networks often play a significant role in professional dealings, maintaining professional distance and objectivity is a critical challenge for every practitioner.</w:t>
      </w:r>
    </w:p>
    <w:bookmarkEnd w:id="26"/>
    <w:bookmarkStart w:id="27" w:name="Xf1476bc60fdd64b0fb1f1b2fbbe8e4e6923b222"/>
    <w:p>
      <w:pPr>
        <w:pStyle w:val="Heading2"/>
      </w:pPr>
      <w:r>
        <w:t xml:space="preserve">V. Contemporary Challenges Facing the Lawyer in Argentina Córdoba</w:t>
      </w:r>
    </w:p>
    <w:p>
      <w:pPr>
        <w:pStyle w:val="FirstParagraph"/>
      </w:pPr>
      <w:r>
        <w:t xml:space="preserve">Despite its strong legal tradition, the profession faces significant contemporary challenges. Economic instability in Argentina, characterized by high inflation and currency fluctuation, impacts how lawyers price their services and manage client funds. Inflation erodes the real value of legal fees if not adjusted promptly via contractual clauses indexed to inflation (like the IPC index). Furthermore, access to justice remains a pressing issue; many citizens in rural parts of Córdoba province lack adequate legal representation due to geographical and economic barriers.</w:t>
      </w:r>
      <w:r>
        <w:t xml:space="preserve"> </w:t>
      </w:r>
      <w:r>
        <w:t xml:space="preserve">Additionally, the digital transformation of the judiciary presents both opportunities and hurdles. While electronic filing systems are being implemented in</w:t>
      </w:r>
      <w:r>
        <w:t xml:space="preserve"> </w:t>
      </w:r>
      <w:r>
        <w:rPr>
          <w:bCs/>
          <w:b/>
        </w:rPr>
        <w:t xml:space="preserve">Argentina Córdoba</w:t>
      </w:r>
      <w:r>
        <w:t xml:space="preserve">, not all legal professionals have equal access to technology or training. The</w:t>
      </w:r>
      <w:r>
        <w:t xml:space="preserve"> </w:t>
      </w:r>
      <w:r>
        <w:rPr>
          <w:bCs/>
          <w:b/>
        </w:rPr>
        <w:t xml:space="preserve">Lawyer</w:t>
      </w:r>
      <w:r>
        <w:t xml:space="preserve"> </w:t>
      </w:r>
      <w:r>
        <w:t xml:space="preserve">must therefore continuously adapt to digital tools while ensuring that data privacy and cybersecurity standards are met for their clients’ sensitive information.</w:t>
      </w:r>
    </w:p>
    <w:bookmarkEnd w:id="27"/>
    <w:bookmarkStart w:id="28" w:name="vi.-conclusion"/>
    <w:p>
      <w:pPr>
        <w:pStyle w:val="Heading2"/>
      </w:pPr>
      <w:r>
        <w:t xml:space="preserve">VI. Conclusion</w:t>
      </w:r>
    </w:p>
    <w:p>
      <w:pPr>
        <w:pStyle w:val="FirstParagraph"/>
      </w:pPr>
      <w:r>
        <w:t xml:space="preserve">In conclusion, the</w:t>
      </w:r>
      <w:r>
        <w:t xml:space="preserve"> </w:t>
      </w:r>
      <w:r>
        <w:rPr>
          <w:bCs/>
          <w:b/>
        </w:rPr>
        <w:t xml:space="preserve">Lawyer</w:t>
      </w:r>
      <w:r>
        <w:t xml:space="preserve"> </w:t>
      </w:r>
      <w:r>
        <w:t xml:space="preserve">in</w:t>
      </w:r>
      <w:r>
        <w:t xml:space="preserve"> </w:t>
      </w:r>
      <w:r>
        <w:rPr>
          <w:bCs/>
          <w:b/>
        </w:rPr>
        <w:t xml:space="preserve">Argentina Córdoba</w:t>
      </w:r>
      <w:r>
        <w:t xml:space="preserve"> </w:t>
      </w:r>
      <w:r>
        <w:t xml:space="preserve">occupies a dynamic and essential position within the society’s framework of justice. Far from being static figures bound only by ancient codes, these professionals are active agents of change, economic facilitators, and defenders of rights. From the historic halls of the University to the modern offices in Córdoba capital, legal practice has evolved to meet the complexities of a globalized yet locally rooted economy.</w:t>
      </w:r>
      <w:r>
        <w:t xml:space="preserve"> </w:t>
      </w:r>
      <w:r>
        <w:t xml:space="preserve">The challenges faced by lawyers—from economic volatility to technological adaptation—require resilience and continuous learning. However, their role remains indispensable in maintaining the rule of law. As</w:t>
      </w:r>
      <w:r>
        <w:t xml:space="preserve"> </w:t>
      </w:r>
      <w:r>
        <w:rPr>
          <w:bCs/>
          <w:b/>
        </w:rPr>
        <w:t xml:space="preserve">Argentina Córdoba</w:t>
      </w:r>
      <w:r>
        <w:t xml:space="preserve"> </w:t>
      </w:r>
      <w:r>
        <w:t xml:space="preserve">continues to develop as a leading province in education and technology, the legal profession will undoubtedly expand its horizons, demanding greater specialization and ethical rigor. Ultimately, the lawyer serves as the guardian of legality and fairness, ensuring that justice is accessible and effective for all citizens in this vibrant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the Lawyer in Argentina Córdoba</dc:title>
  <dc:creator/>
  <dc:language>en</dc:language>
  <cp:keywords/>
  <dcterms:created xsi:type="dcterms:W3CDTF">2026-07-29T18:19:52Z</dcterms:created>
  <dcterms:modified xsi:type="dcterms:W3CDTF">2026-07-29T18:19:52Z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