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Juridical</w:t>
      </w:r>
      <w:r>
        <w:t xml:space="preserve"> </w:t>
      </w:r>
      <w:r>
        <w:t xml:space="preserve">Analysis</w:t>
      </w:r>
    </w:p>
    <w:bookmarkStart w:id="27" w:name="Xde9c6b3a1d2f867794ee43007f527c2586e26fb"/>
    <w:p>
      <w:pPr>
        <w:pStyle w:val="Heading1"/>
      </w:pPr>
      <w:r>
        <w:t xml:space="preserve">The Role and Challenges of the Lawyer in Brazil Brasília: A Juridical Analysis</w:t>
      </w:r>
    </w:p>
    <w:p>
      <w:pPr>
        <w:pStyle w:val="FirstParagraph"/>
      </w:pPr>
      <w:r>
        <w:rPr>
          <w:bCs/>
          <w:b/>
        </w:rPr>
        <w:t xml:space="preserve">Abstract:</w:t>
      </w:r>
      <w:r>
        <w:br/>
      </w:r>
      <w:r>
        <w:br/>
      </w:r>
      <w:r>
        <w:t xml:space="preserve">This term paper examines the critical role of the lawyer within the unique political and administrative environment of Brazil Brasília. As the seat of power for one of South America's largest democracies, Brazil Brasília serves as a hub for federal litigation, constitutional law, and high-stakes regulatory affairs. This document explores how professionals operating in this specific jurisdiction must navigate complex legal frameworks, engage with multiple branches of government, and uphold ethical standards amidst political pressure. The study highlights the distinct challenges faced by the lawyer in Brazil Brasília compared to other Brazilian jurisdictions and emphasizes the importance of specialized knowledge in federal law.</w:t>
      </w:r>
      <w:r>
        <w:br/>
      </w:r>
      <w:r>
        <w:br/>
      </w:r>
    </w:p>
    <w:bookmarkStart w:id="20" w:name="introduction"/>
    <w:p>
      <w:pPr>
        <w:pStyle w:val="Heading2"/>
      </w:pPr>
      <w:r>
        <w:t xml:space="preserve">1. Introduction</w:t>
      </w:r>
    </w:p>
    <w:p>
      <w:pPr>
        <w:pStyle w:val="FirstParagraph"/>
      </w:pPr>
      <w:r>
        <w:t xml:space="preserve">The legal profession is a cornerstone of any democratic society, serving as the bridge between citizens and the state. In Brazil Brasília, this role takes on heightened significance due to the city's status as the capital of Brazil and the residence of its highest judicial bodies, including the Supreme Federal Court (STF) and superior tribunals. For many years outside these major centers, legal practice is often localized, dealing with state laws or municipal ordinances. However, in Brazil Brasília, every day is defined by federal implications.</w:t>
      </w:r>
    </w:p>
    <w:p>
      <w:pPr>
        <w:pStyle w:val="BodyText"/>
      </w:pPr>
      <w:r>
        <w:t xml:space="preserve">This term paper aims to analyze the specific duties, ethical considerations, and strategic challenges inherent to the modern lawyer practicing in Brazil Brasília. It posits that being a lawyer in this specific locale requires not only traditional legal acumen but also a sophisticated understanding of political dynamics, administrative law, and constitutional interpretation. As Brazil continues to evolve its legal landscape, the lawyer in Brazil Brasília stands at the forefront of these changes.</w:t>
      </w:r>
    </w:p>
    <w:bookmarkEnd w:id="20"/>
    <w:bookmarkStart w:id="21" w:name="X2cc3bbb0a3710742ce27a888f54f3b8b55149c0"/>
    <w:p>
      <w:pPr>
        <w:pStyle w:val="Heading2"/>
      </w:pPr>
      <w:r>
        <w:t xml:space="preserve">2. The Unique Jurisdictional Context of Brazil Brasília</w:t>
      </w:r>
    </w:p>
    <w:p>
      <w:pPr>
        <w:pStyle w:val="FirstParagraph"/>
      </w:pPr>
      <w:r>
        <w:t xml:space="preserve">To understand the practice of law in this region, one must first appreciate its jurisdictional complexity. Unlike other Brazilian states where lawyers primarily litigate within state courts, the lawyer in Brazil Brasília must often engage directly with federal jurisdiction. The presence of the Supreme Federal Court (STF) means that cases involving constitutional questions frequently originate or pass through Brasília.</w:t>
      </w:r>
    </w:p>
    <w:p>
      <w:pPr>
        <w:pStyle w:val="BodyText"/>
      </w:pPr>
      <w:r>
        <w:t xml:space="preserve">Furthermore, as a planned city and a federal district rather than a typical municipality, Brazil Brasília operates under specific administrative laws that differ from state municipalities. This unique legal identity creates distinct opportunities for public interest litigation and regulatory challenges. The lawyer must be adept at distinguishing between the Federal District's legislative powers and the Union's legislative authority, a nuance that is critical in effective advocacy.</w:t>
      </w:r>
    </w:p>
    <w:bookmarkEnd w:id="21"/>
    <w:bookmarkStart w:id="22" w:name="Xa5216b9e43f6b1e12e62898e9d0a3917d33983c"/>
    <w:p>
      <w:pPr>
        <w:pStyle w:val="Heading2"/>
      </w:pPr>
      <w:r>
        <w:t xml:space="preserve">3. The Lawyer as a Guardian of Constitutional Order</w:t>
      </w:r>
    </w:p>
    <w:p>
      <w:pPr>
        <w:pStyle w:val="FirstParagraph"/>
      </w:pPr>
      <w:r>
        <w:t xml:space="preserve">In Brazil Brasília, the concept of constitutionalism is not merely academic; it is an active daily practice. Lawyers here frequently draft writs of mandamus (</w:t>
      </w:r>
      <w:r>
        <w:rPr>
          <w:iCs/>
          <w:i/>
        </w:rPr>
        <w:t xml:space="preserve">writs de segurança individual e coletivo</w:t>
      </w:r>
      <w:r>
        <w:t xml:space="preserve">) and appeals that challenge government actions or defend fundamental rights against state overreach. The proximity to power allows for a more immediate impact on national policy through judicial decisions.</w:t>
      </w:r>
    </w:p>
    <w:p>
      <w:pPr>
        <w:pStyle w:val="BodyText"/>
      </w:pPr>
      <w:r>
        <w:t xml:space="preserve">Consequently, the lawyer in Brazil Brasília often acts as a check on governmental power. This requires a deep understanding of civil liberties, due process, and equal protection under the law. Whether representing private corporations or individual citizens against federal agencies, these legal professionals must construct arguments that withstand the rigorous scrutiny of higher courts. The high profile of many cases means that ethical conduct is under constant observation, making integrity paramount.</w:t>
      </w:r>
    </w:p>
    <w:bookmarkEnd w:id="22"/>
    <w:bookmarkStart w:id="23" w:name="X4db79b35d44dadb07e4f7d203c7c9b54d2bafcd"/>
    <w:p>
      <w:pPr>
        <w:pStyle w:val="Heading2"/>
      </w:pPr>
      <w:r>
        <w:t xml:space="preserve">4. Specialized Practice Areas in Brazil Brasília</w:t>
      </w:r>
    </w:p>
    <w:p>
      <w:pPr>
        <w:pStyle w:val="FirstParagraph"/>
      </w:pPr>
      <w:r>
        <w:t xml:space="preserve">The concentration of federal institutions has led to the emergence of specialized practice areas that are less common elsewhere. Tax law, administrative law, and environmental regulation are particularly prominent. Given that many multinational corporations and government contractors operate out of Brazil Brasília, lawyers often specialize in regulatory compliance with federal agencies.</w:t>
      </w:r>
    </w:p>
    <w:p>
      <w:pPr>
        <w:pStyle w:val="BodyText"/>
      </w:pPr>
      <w:r>
        <w:t xml:space="preserve">For instance, in the realm of tax law, disputes often involve complex interpretations of national fiscal policy rather than local taxes. Similarly, environmental lawyers in Brazil Brasília may focus on litigation concerning protected federal areas or national infrastructure projects. This specialization demands continuous education and adaptation to rapidly changing federal regulations.</w:t>
      </w:r>
    </w:p>
    <w:bookmarkEnd w:id="23"/>
    <w:bookmarkStart w:id="24" w:name="X222585c75bbd57cb9924127f6f7f86955ebea4b"/>
    <w:p>
      <w:pPr>
        <w:pStyle w:val="Heading2"/>
      </w:pPr>
      <w:r>
        <w:t xml:space="preserve">5. Ethical Challenges and Political Pressure</w:t>
      </w:r>
    </w:p>
    <w:p>
      <w:pPr>
        <w:pStyle w:val="FirstParagraph"/>
      </w:pPr>
      <w:r>
        <w:t xml:space="preserve">The intersection of law and politics presents unique ethical challenges for the lawyer in Brazil Brasília. Given the visibility of high-profile cases, there is often significant media attention and political pressure on legal proceedings. Lawyers must navigate these pressures while maintaining their duty to zealously represent their clients.</w:t>
      </w:r>
    </w:p>
    <w:p>
      <w:pPr>
        <w:pStyle w:val="BodyText"/>
      </w:pPr>
      <w:r>
        <w:t xml:space="preserve">Confidentiality, independence, and impartiality are core tenets of the legal profession that are tested in this environment. There is a risk that personal or political biases may influence professional judgment if not carefully managed. The Brazilian Bar Association (OAB) enforces strict codes of conduct, but the informal pressures of being part of the capital's legal community can be subtle yet impactful. Lawyers must remain vigilant to ensure that their advocacy remains focused on justice and legal merit rather than political expediency.</w:t>
      </w:r>
    </w:p>
    <w:bookmarkEnd w:id="24"/>
    <w:bookmarkStart w:id="25" w:name="X3747f18b37fad9ecbc25916815a93faab1b58a4"/>
    <w:p>
      <w:pPr>
        <w:pStyle w:val="Heading2"/>
      </w:pPr>
      <w:r>
        <w:t xml:space="preserve">6. Access to Justice and Social Responsibility</w:t>
      </w:r>
    </w:p>
    <w:p>
      <w:pPr>
        <w:pStyle w:val="FirstParagraph"/>
      </w:pPr>
      <w:r>
        <w:t xml:space="preserve">Beyond high-stakes federal litigation, the lawyer in Brazil Brasília also bears a social responsibility regarding access to justice. The capital city has significant socioeconomic disparities, with vast differences between the Plano Piloto (planned area) and satellite cities where lower-income populations reside. Legal aid organizations and public defenders play a crucial role here.</w:t>
      </w:r>
    </w:p>
    <w:p>
      <w:pPr>
        <w:pStyle w:val="BodyText"/>
      </w:pPr>
      <w:r>
        <w:t xml:space="preserve">The professional community is increasingly recognizing the need to expand pro bono services to marginalized groups. This includes providing legal assistance in areas such as housing rights, social security benefits, and consumer protection against corporate exploitation. By addressing these local issues through the lens of federal rights, lawyers can effect tangible improvements in the lives of countless citizens.</w:t>
      </w:r>
    </w:p>
    <w:bookmarkEnd w:id="25"/>
    <w:bookmarkStart w:id="26" w:name="conclusion"/>
    <w:p>
      <w:pPr>
        <w:pStyle w:val="Heading2"/>
      </w:pPr>
      <w:r>
        <w:t xml:space="preserve">7. Conclusion</w:t>
      </w:r>
    </w:p>
    <w:p>
      <w:pPr>
        <w:pStyle w:val="FirstParagraph"/>
      </w:pPr>
      <w:r>
        <w:t xml:space="preserve">In conclusion, the lawyer in Brazil Brasília occupies a distinctive position within the national juridical landscape. Operating at the heart of Brazil's democratic institutions, these legal professionals play a vital role in shaping constitutional interpretation, regulating federal activities, and protecting individual rights against state power.</w:t>
      </w:r>
    </w:p>
    <w:p>
      <w:pPr>
        <w:pStyle w:val="BodyText"/>
      </w:pPr>
      <w:r>
        <w:t xml:space="preserve">The challenges they face—ranging from complex jurisdictional issues to intense ethical scrutiny—require a high level of expertise and moral fortitude. As the political and social dynamics of Brazil Brasília continue to evolve, so too will the role of its legal practitioners. It is essential that lawyers in this region remain committed to the rule of law, professional ethics, and social justice.</w:t>
      </w:r>
    </w:p>
    <w:p>
      <w:pPr>
        <w:pStyle w:val="BodyText"/>
      </w:pPr>
      <w:r>
        <w:t xml:space="preserve">Ultimately, understanding the lawyer in Brazil Brasília provides insight into how legal systems function within capital cities worldwide. It highlights the delicate balance between power and accountability and underscores the indispensable nature of an independent bar association. Future research should focus on how technological advancements are transforming legal services in this federal hub, ensuring that justice remains accessible to all who seek it.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Lawyer in Brazil Brasília: A Juridical Analysis</dc:title>
  <dc:creator/>
  <dc:language>en</dc:language>
  <cp:keywords/>
  <dcterms:created xsi:type="dcterms:W3CDTF">2026-07-30T04:10:40Z</dcterms:created>
  <dcterms:modified xsi:type="dcterms:W3CDTF">2026-07-30T04:10:40Z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