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Term</w:t>
      </w:r>
      <w:r>
        <w:t xml:space="preserve"> </w:t>
      </w:r>
      <w:r>
        <w:t xml:space="preserve">Paper</w:t>
      </w:r>
    </w:p>
    <w:bookmarkStart w:id="26" w:name="Xc021fd4d79954d96f13742632e6b5ef8b8e2d60"/>
    <w:p>
      <w:pPr>
        <w:pStyle w:val="Heading1"/>
      </w:pPr>
      <w:r>
        <w:t xml:space="preserve">The Role and Evolution of the Lawyer in France Paris</w:t>
      </w:r>
    </w:p>
    <w:p>
      <w:pPr>
        <w:pStyle w:val="FirstParagraph"/>
      </w:pPr>
      <w:r>
        <w:t xml:space="preserve">A Term Paper on Legal Practice, Ethics, and Judicial Context</w:t>
      </w:r>
    </w:p>
    <w:p>
      <w:pPr>
        <w:pStyle w:val="BodyText"/>
      </w:pPr>
      <w:r>
        <w:rPr>
          <w:iCs/>
          <w:i/>
          <w:u w:val="single"/>
          <w:bCs/>
          <w:b/>
        </w:rPr>
        <w:t xml:space="preserve">"The Lawyer" is a central pillar of the French judicial system, particularly within the dynamic legal landscape of "France Paris". This term paper examines the historical roots, regulatory framework, ethical obligations, and contemporary challenges faced by legal practitioners in this jurisdiction. It aims to demonstrate how tradition intersects with modernity in one of Europe's most significant cities.</w:t>
      </w:r>
    </w:p>
    <w:bookmarkStart w:id="20" w:name="introduction"/>
    <w:p>
      <w:pPr>
        <w:pStyle w:val="Heading2"/>
      </w:pPr>
      <w:r>
        <w:t xml:space="preserve">1. Introduction</w:t>
      </w:r>
    </w:p>
    <w:p>
      <w:pPr>
        <w:pStyle w:val="FirstParagraph"/>
      </w:pPr>
      <w:r>
        <w:t xml:space="preserve">The concept of the lawyer is deeply embedded in the fabric of democratic societies, serving as a guardian of individual rights and a facilitator of justice. However, the specific manifestation of this profession varies significantly across jurisdictions. In France Paris, an international hub for commerce, diplomacy, and law, the role of the lawyer (or</w:t>
      </w:r>
      <w:r>
        <w:t xml:space="preserve"> </w:t>
      </w:r>
      <w:r>
        <w:rPr>
          <w:iCs/>
          <w:i/>
        </w:rPr>
        <w:t xml:space="preserve">avocat</w:t>
      </w:r>
      <w:r>
        <w:t xml:space="preserve">) is characterized by a unique blend of civil law traditions and modern adversarial elements. This term paper explores the multifaceted nature of legal practice in this context. It analyzes how a lawyer operates within the specific cultural and institutional environment of France Paris, highlighting the importance of procedural rigor, ethical integrity, and specialized knowledge.</w:t>
      </w:r>
    </w:p>
    <w:p>
      <w:pPr>
        <w:pStyle w:val="BodyText"/>
      </w:pPr>
      <w:r>
        <w:t xml:space="preserve">Understanding the lawyer in France Paris requires more than a surface-level look at statutory laws; it demands an appreciation for the historical evolution from royal jurists to independent officers of the court. Furthermore, as a global city, Paris serves as a nexus for cross-border litigation and international arbitration, thereby expanding the traditional scope of what constitutes legal practice in this region.</w:t>
      </w:r>
    </w:p>
    <w:bookmarkEnd w:id="20"/>
    <w:bookmarkStart w:id="21" w:name="Xcdbf787e23bd72985948d409c0ac526b59929d1"/>
    <w:p>
      <w:pPr>
        <w:pStyle w:val="Heading2"/>
      </w:pPr>
      <w:r>
        <w:t xml:space="preserve">2. Historical Context and Professional Identity</w:t>
      </w:r>
    </w:p>
    <w:p>
      <w:pPr>
        <w:pStyle w:val="FirstParagraph"/>
      </w:pPr>
      <w:r>
        <w:t xml:space="preserve">The history of the lawyer in France is marked by periods of suppression and reintegration. During the French Revolution, the profession was temporarily abolished, only to be restored later under Napoleon’s Civil Code reforms. Today, a lawyer in France Paris is not merely a service provider but an "Officer of Law" (</w:t>
      </w:r>
      <w:r>
        <w:rPr>
          <w:iCs/>
          <w:i/>
        </w:rPr>
        <w:t xml:space="preserve">ministère public</w:t>
      </w:r>
      <w:r>
        <w:t xml:space="preserve">). This status implies that the lawyer plays a vital role in the functioning of justice itself.</w:t>
      </w:r>
    </w:p>
    <w:p>
      <w:pPr>
        <w:pStyle w:val="BodyText"/>
      </w:pPr>
      <w:r>
        <w:t xml:space="preserve">In France Paris specifically, this professional identity is reinforced by the presence of prestigious institutions such as the</w:t>
      </w:r>
      <w:r>
        <w:t xml:space="preserve"> </w:t>
      </w:r>
      <w:r>
        <w:rPr>
          <w:iCs/>
          <w:i/>
        </w:rPr>
        <w:t xml:space="preserve">Bâtonnier</w:t>
      </w:r>
      <w:r>
        <w:t xml:space="preserve">, who heads each local Bar Association. The hierarchy within a law firm in France Paris often reflects traditional academic pedigrees, with a strong emphasis on formal education obtained at universities like Panthéon-Assas or Sorbonne. This historical continuity provides the lawyer with a sense of authority and responsibility that extends beyond client representation into the broader maintenance of legal order.</w:t>
      </w:r>
    </w:p>
    <w:bookmarkEnd w:id="21"/>
    <w:bookmarkStart w:id="22" w:name="X8acafb651cd97707e94fc94999c7bf4dd3e514d"/>
    <w:p>
      <w:pPr>
        <w:pStyle w:val="Heading2"/>
      </w:pPr>
      <w:r>
        <w:t xml:space="preserve">3. Regulatory Framework and Entry to Practice</w:t>
      </w:r>
    </w:p>
    <w:p>
      <w:pPr>
        <w:pStyle w:val="FirstParagraph"/>
      </w:pPr>
      <w:r>
        <w:t xml:space="preserve">Becoming a lawyer in France Paris is a rigorous process designed to ensure competence and ethical standing. The path typically involves obtaining a Master’s degree in Law, followed by completion of the two-year training program at the École de Formation du Barreau (EFB). This training combines theoretical coursework with practical internships under the mentorship of experienced practitioners.</w:t>
      </w:r>
    </w:p>
    <w:p>
      <w:pPr>
        <w:pStyle w:val="BodyText"/>
      </w:pPr>
      <w:r>
        <w:t xml:space="preserve">Upon passing the final exams, candidates are sworn in and assigned to a specific Bar Association, such as those in Paris or Versailles. The regulatory body ensures adherence to strict codes of conduct. For a lawyer operating in France Paris, compliance with these regulations is not optional; it is foundational. The independence of the lawyer from political pressure and commercial interests is strictly guarded, ensuring that their primary duty remains toward justice and their client’s legitimate interests.</w:t>
      </w:r>
    </w:p>
    <w:bookmarkEnd w:id="22"/>
    <w:bookmarkStart w:id="23" w:name="Xa0037e63874fd8c36836207c06f439e9afb235e"/>
    <w:p>
      <w:pPr>
        <w:pStyle w:val="Heading2"/>
      </w:pPr>
      <w:r>
        <w:t xml:space="preserve">4. Ethical Obligations and Professional Conduct</w:t>
      </w:r>
    </w:p>
    <w:p>
      <w:pPr>
        <w:pStyle w:val="FirstParagraph"/>
      </w:pPr>
      <w:r>
        <w:t xml:space="preserve">Ethics form the core of a lawyer’s practice in France Paris. The profession is bound by the general principles of professional ethics, which include confidentiality, loyalty to the client, and respect for fellow legal professionals and judicial officers. In a city like Paris, where high-profile cases involving multinational corporations and government entities are common, these ethical boundaries are tested frequently.</w:t>
      </w:r>
    </w:p>
    <w:p>
      <w:pPr>
        <w:pStyle w:val="BodyText"/>
      </w:pPr>
      <w:r>
        <w:t xml:space="preserve">A critical aspect of this term paper’s analysis is the duty of confidentiality (</w:t>
      </w:r>
      <w:r>
        <w:rPr>
          <w:iCs/>
          <w:i/>
        </w:rPr>
        <w:t xml:space="preserve">secret professionnel</w:t>
      </w:r>
      <w:r>
        <w:t xml:space="preserve">). This duty is absolute and essential for maintaining trust between the client and the lawyer. Additionally, lawyers in France Paris must navigate conflicts of interest with precision, ensuring that their advocacy does not compromise their impartiality or integrity. These ethical standards are monitored by disciplinary bodies within each Bar Association, reinforcing the notion that a lawyer is a servant of justice first.</w:t>
      </w:r>
    </w:p>
    <w:bookmarkEnd w:id="23"/>
    <w:bookmarkStart w:id="24" w:name="X8b36e12c2e2837e1d91814d9bc40de6d55a2e42"/>
    <w:p>
      <w:pPr>
        <w:pStyle w:val="Heading2"/>
      </w:pPr>
      <w:r>
        <w:t xml:space="preserve">5. Contemporary Challenges and Internationalization</w:t>
      </w:r>
    </w:p>
    <w:p>
      <w:pPr>
        <w:pStyle w:val="FirstParagraph"/>
      </w:pPr>
      <w:r>
        <w:t xml:space="preserve">The legal landscape in France Paris is undergoing significant transformation due to globalization. As international trade increases, so does the demand for lawyers capable of handling cross-border disputes, mergers, and regulatory compliance issues. A modern lawyer in France Paris must often possess bilingual or multilingual skills and a deep understanding of EU law alongside national civil code provisions.</w:t>
      </w:r>
    </w:p>
    <w:p>
      <w:pPr>
        <w:pStyle w:val="BodyText"/>
      </w:pPr>
      <w:r>
        <w:t xml:space="preserve">Furthermore, technological advancements have changed how legal services are delivered. While the traditional image of the lawyer remains rooted in face-to-face court appearances, digital tools are increasingly used for case management and remote consultations. However, this shift brings new challenges regarding data privacy and cybersecurity, areas where a competent lawyer must remain vigilant. The tension between preserving traditional legal culture and embracing innovation is a defining feature of current legal practice in France Paris.</w:t>
      </w:r>
    </w:p>
    <w:bookmarkEnd w:id="24"/>
    <w:bookmarkStart w:id="25" w:name="conclusion"/>
    <w:p>
      <w:pPr>
        <w:pStyle w:val="Heading2"/>
      </w:pPr>
      <w:r>
        <w:t xml:space="preserve">6. Conclusion</w:t>
      </w:r>
    </w:p>
    <w:p>
      <w:pPr>
        <w:pStyle w:val="FirstParagraph"/>
      </w:pPr>
      <w:r>
        <w:t xml:space="preserve">In conclusion, the lawyer in France Paris represents a complex interplay of historical tradition, rigorous regulation, and modern adaptability. This term paper has highlighted that the profession is not static; it evolves alongside societal needs while maintaining its core ethical foundations. The unique status of the lawyer as an officer of justice distinguishes the French model from some common law systems, emphasizing a duty to the court as much as to the client.</w:t>
      </w:r>
    </w:p>
    <w:p>
      <w:pPr>
        <w:pStyle w:val="BodyText"/>
      </w:pPr>
      <w:r>
        <w:t xml:space="preserve">As Paris continues to assert itself on the global stage, its lawyers will play an increasingly pivotal role in shaping international legal standards. Understanding this dynamic is crucial for anyone studying comparative law or seeking legal representation in France Paris. Ultimately, the effectiveness of a lawyer depends not only on their technical expertise but also on their ability to uphold the integrity of the judicial system within which they operate.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France Paris: A Term Paper</dc:title>
  <dc:creator/>
  <dc:language>en</dc:language>
  <cp:keywords/>
  <dcterms:created xsi:type="dcterms:W3CDTF">2026-07-29T13:01:10Z</dcterms:created>
  <dcterms:modified xsi:type="dcterms:W3CDTF">2026-07-29T13:01:10Z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