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Comprehensive</w:t>
      </w:r>
      <w:r>
        <w:t xml:space="preserve"> </w:t>
      </w:r>
      <w:r>
        <w:t xml:space="preserve">Analysis</w:t>
      </w:r>
    </w:p>
    <w:bookmarkStart w:id="34" w:name="Xe61f37315a90ad34f21c6a3b70264d69370c0a8"/>
    <w:p>
      <w:pPr>
        <w:pStyle w:val="Heading1"/>
      </w:pPr>
      <w:r>
        <w:t xml:space="preserve">The Role and Evolution of the Lawyer in Italy Rome: A Comprehensive Analysis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Legal Practice and Jurisprudence in the Capital</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Lawyer within the specific jurisdictional and cultural context of Italy Rome. By exploring historical precedents, current legislative frameworks, and the socio-economic challenges facing legal professionals in the capital, this document aims to provide a comprehensive understanding of how advocacy functions in one of Europe’s most ancient legal hubs. The study highlights the tension between traditional Roman procedural rigor and modern demands for efficiency.</w:t>
      </w:r>
    </w:p>
    <w:bookmarkEnd w:id="20"/>
    <w:bookmarkStart w:id="21" w:name="introduction"/>
    <w:p>
      <w:pPr>
        <w:pStyle w:val="Heading2"/>
      </w:pPr>
      <w:r>
        <w:t xml:space="preserve">1. Introduction</w:t>
      </w:r>
    </w:p>
    <w:p>
      <w:pPr>
        <w:pStyle w:val="FirstParagraph"/>
      </w:pPr>
      <w:r>
        <w:t xml:space="preserve">The concept of law is deeply embedded in the stone streets and political institutions of Italy Rome. As the capital city, Italy Rome serves as the headquarters for many of Italy’s highest judicial bodies, including the Court of Cassation and various administrative tribunals. Consequently, a Lawyer practicing in this jurisdiction operates not merely within local statutes but at the epicenter of national legal interpretation. This paper argues that while the fundamental duties of a Lawyer remain consistent with international standards—such as client advocacy and ethical compliance—the specific environment of Italy Rome imposes unique procedural complexities and high-stakes responsibilities due to its concentration of supreme judicial authorities.</w:t>
      </w:r>
    </w:p>
    <w:bookmarkEnd w:id="21"/>
    <w:bookmarkStart w:id="22" w:name="X1d5196ee4dbcea512bd660a99391156053c5e3e"/>
    <w:p>
      <w:pPr>
        <w:pStyle w:val="Heading2"/>
      </w:pPr>
      <w:r>
        <w:t xml:space="preserve">2. Historical Context: From Roman Law to Modern Advocacy</w:t>
      </w:r>
    </w:p>
    <w:p>
      <w:pPr>
        <w:pStyle w:val="FirstParagraph"/>
      </w:pPr>
      <w:r>
        <w:t xml:space="preserve">To understand the modern Lawyer in Italy Rome, one must first acknowledge the historical lineage that defines it. The legal tradition of Italy is rooted in Civil Law systems derived from Justinian’s Corpus Juris Civilis. In ancient times, "advocates" (oratores and patroni) played a crucial role in civil procedures. While the modern profession has evolved significantly through Napoleonic codes and post-unification Italian reforms, the cultural reverence for legal argumentation remains strong.</w:t>
      </w:r>
    </w:p>
    <w:p>
      <w:pPr>
        <w:pStyle w:val="BodyText"/>
      </w:pPr>
      <w:r>
        <w:t xml:space="preserve">In Italy Rome specifically, this history manifests in a high volume of cases involving property disputes, historical preservation laws (given the city’s status as a UNESCO World Heritage site), and constitutional matters. The modern Lawyer here often acts as a bridge between ancient statutory interpretations and contemporary civil rights issues.</w:t>
      </w:r>
    </w:p>
    <w:bookmarkEnd w:id="22"/>
    <w:bookmarkStart w:id="23" w:name="professional-framework-and-regulation"/>
    <w:p>
      <w:pPr>
        <w:pStyle w:val="Heading2"/>
      </w:pPr>
      <w:r>
        <w:t xml:space="preserve">3. Professional Framework and Regulation</w:t>
      </w:r>
    </w:p>
    <w:p>
      <w:pPr>
        <w:pStyle w:val="FirstParagraph"/>
      </w:pPr>
      <w:r>
        <w:t xml:space="preserve">The practice of law in Italy is strictly regulated by the Order of Lawyers (Ordine degli Avvocati). A Lawyer must be enrolled in this order to practice legally within any Italian municipality, including the province of Rome. The entrance requirement involves passing a rigorous written and oral examination, followed by a mandatory period of apprenticeship known as "stage."</w:t>
      </w:r>
    </w:p>
    <w:p>
      <w:pPr>
        <w:pStyle w:val="BodyText"/>
      </w:pPr>
      <w:r>
        <w:t xml:space="preserve">In Italy Rome, the competition for enrollment is fierce due to the high density of law graduates in the capital. Once admitted, Lawyers are subject to strict ethical codes enforced by their local council. These codes emphasize integrity, confidentiality (professional secrecy), and independence from external pressures—particularly important when dealing with political or corporate entities headquartered in Rome.</w:t>
      </w:r>
    </w:p>
    <w:bookmarkEnd w:id="23"/>
    <w:bookmarkStart w:id="27" w:name="X0ff693331165005f924e14d308b488cc9d1bbe4"/>
    <w:p>
      <w:pPr>
        <w:pStyle w:val="Heading2"/>
      </w:pPr>
      <w:r>
        <w:t xml:space="preserve">4. Key Areas of Legal Practice in Italy Rome</w:t>
      </w:r>
    </w:p>
    <w:p>
      <w:pPr>
        <w:pStyle w:val="FirstParagraph"/>
      </w:pPr>
      <w:r>
        <w:t xml:space="preserve">The practice landscape for a Lawyer in Italy Rome is diverse but dominated by several key sectors:</w:t>
      </w:r>
    </w:p>
    <w:bookmarkStart w:id="24" w:name="constitutional-and-administrative-law"/>
    <w:p>
      <w:pPr>
        <w:pStyle w:val="Heading3"/>
      </w:pPr>
      <w:r>
        <w:t xml:space="preserve">4.1 Constitutional and Administrative Law</w:t>
      </w:r>
    </w:p>
    <w:p>
      <w:pPr>
        <w:pStyle w:val="FirstParagraph"/>
      </w:pPr>
      <w:r>
        <w:t xml:space="preserve">A significant portion of legal work in the capital involves administrative litigation. Lawyers frequently represent individuals and corporations against public administrations, local municipalities (Comune di Roma), and national ministries. Given that many Supreme Court rulings occur here, lawyers must possess specialized knowledge of constitutional interpretations.</w:t>
      </w:r>
    </w:p>
    <w:bookmarkEnd w:id="24"/>
    <w:bookmarkStart w:id="25" w:name="real-estate-and-urban-planning"/>
    <w:p>
      <w:pPr>
        <w:pStyle w:val="Heading3"/>
      </w:pPr>
      <w:r>
        <w:t xml:space="preserve">4.2 Real Estate and Urban Planning</w:t>
      </w:r>
    </w:p>
    <w:p>
      <w:pPr>
        <w:pStyle w:val="FirstParagraph"/>
      </w:pPr>
      <w:r>
        <w:t xml:space="preserve">Rome’s unique urban landscape presents complex legal challenges. Lawyers specializing in real estate must navigate layers of regulations regarding historical monuments, zoning laws in the historic center (Centro Storico), and modern construction codes. Disputes often arise between private owners, heritage protection agencies (Soprintendenza), and local developers.</w:t>
      </w:r>
    </w:p>
    <w:bookmarkEnd w:id="25"/>
    <w:bookmarkStart w:id="26" w:name="criminal-law"/>
    <w:p>
      <w:pPr>
        <w:pStyle w:val="Heading3"/>
      </w:pPr>
      <w:r>
        <w:t xml:space="preserve">4.3 Criminal Law</w:t>
      </w:r>
    </w:p>
    <w:p>
      <w:pPr>
        <w:pStyle w:val="FirstParagraph"/>
      </w:pPr>
      <w:r>
        <w:t xml:space="preserve">Criminal defense is a vital component of the profession in Italy Rome. The city hosts major trials involving organized crime, corruption, and economic offenses. Lawyers in this field must be adept at handling high-profile cases that attract significant media attention, requiring not only legal acumen but also strategic communication skills.</w:t>
      </w:r>
    </w:p>
    <w:bookmarkEnd w:id="26"/>
    <w:bookmarkEnd w:id="27"/>
    <w:bookmarkStart w:id="30" w:name="challenges-facing-the-legal-profession"/>
    <w:p>
      <w:pPr>
        <w:pStyle w:val="Heading2"/>
      </w:pPr>
      <w:r>
        <w:t xml:space="preserve">5. Challenges Facing the Legal Profession</w:t>
      </w:r>
    </w:p>
    <w:p>
      <w:pPr>
        <w:pStyle w:val="FirstParagraph"/>
      </w:pPr>
      <w:r>
        <w:t xml:space="preserve">The modern Lawyer in Italy Rome faces systemic challenges that impact their efficacy and independence.</w:t>
      </w:r>
    </w:p>
    <w:bookmarkStart w:id="28" w:name="judicial-delays"/>
    <w:p>
      <w:pPr>
        <w:pStyle w:val="Heading3"/>
      </w:pPr>
      <w:r>
        <w:t xml:space="preserve">5.1 Judicial Delays</w:t>
      </w:r>
    </w:p>
    <w:p>
      <w:pPr>
        <w:pStyle w:val="FirstParagraph"/>
      </w:pPr>
      <w:r>
        <w:t xml:space="preserve">The Italian judicial system is notoriously plagued by delays, a phenomenon often referred to as "giustizia lenta" (slow justice). In Italy Rome, where courts are overcrowded, obtaining a hearing date can take years. This impacts the Lawyer’s ability to provide timely justice for clients and increases the emotional and financial toll on legal proceedings.</w:t>
      </w:r>
    </w:p>
    <w:bookmarkEnd w:id="28"/>
    <w:bookmarkStart w:id="29" w:name="economic-pressures"/>
    <w:p>
      <w:pPr>
        <w:pStyle w:val="Heading3"/>
      </w:pPr>
      <w:r>
        <w:t xml:space="preserve">5.2 Economic Pressures</w:t>
      </w:r>
    </w:p>
    <w:p>
      <w:pPr>
        <w:pStyle w:val="FirstParagraph"/>
      </w:pPr>
      <w:r>
        <w:t xml:space="preserve">Economic instability affects legal fees. In a competitive market like Italy Rome, some Lawyers face pressure to lower rates, potentially compromising the quality of defense or representation. Additionally, public funding for legal aid is often insufficient, forcing many indigent clients to rely on overburdened public defenders.</w:t>
      </w:r>
    </w:p>
    <w:bookmarkEnd w:id="29"/>
    <w:bookmarkEnd w:id="30"/>
    <w:bookmarkStart w:id="31" w:name="the-role-of-technology-and-modernization"/>
    <w:p>
      <w:pPr>
        <w:pStyle w:val="Heading2"/>
      </w:pPr>
      <w:r>
        <w:t xml:space="preserve">6. The Role of Technology and Modernization</w:t>
      </w:r>
    </w:p>
    <w:p>
      <w:pPr>
        <w:pStyle w:val="FirstParagraph"/>
      </w:pPr>
      <w:r>
        <w:t xml:space="preserve">In recent years, there has been a push toward digitalization within the Italian judiciary. A Lawyer in Italy Rome is now expected to utilize electronic filing systems (such as the "Processo Civile Telematico"). This shift requires continuous professional development and adaptation. While technology promises efficiency, it also raises concerns about data security and accessibility for older legal practitioners.</w:t>
      </w:r>
    </w:p>
    <w:bookmarkEnd w:id="31"/>
    <w:bookmarkStart w:id="32" w:name="conclusion"/>
    <w:p>
      <w:pPr>
        <w:pStyle w:val="Heading2"/>
      </w:pPr>
      <w:r>
        <w:t xml:space="preserve">7. Conclusion</w:t>
      </w:r>
    </w:p>
    <w:p>
      <w:pPr>
        <w:pStyle w:val="FirstParagraph"/>
      </w:pPr>
      <w:r>
        <w:t xml:space="preserve">The Lawyer in Italy Rome occupies a position of significant responsibility within the national legal framework. Operating from the heart of Italy’s judicial power, these professionals must balance deep-rooted traditional obligations with modern procedural demands. While challenges such as judicial backlog and economic pressure persist, the resilience and adaptability of legal practitioners in this historic capital ensure that they remain vital guardians of justice.</w:t>
      </w:r>
    </w:p>
    <w:p>
      <w:pPr>
        <w:pStyle w:val="BodyText"/>
      </w:pPr>
      <w:r>
        <w:t xml:space="preserve">Future reforms aimed at reducing case durations and enhancing digital integration will likely shape the next generation of Lawyers in Italy Rome. However, their core mission remains unchanged: to uphold the rule of law, protect individual rights, and serve as essential intermediaries between citizens and the state. Understanding this dynamic is crucial for anyone seeking to engage with or study the legal landscape of Italy’s capital.</w:t>
      </w:r>
    </w:p>
    <w:p>
      <w:r>
        <w:pict>
          <v:rect style="width:0;height:1.5pt" o:hralign="center" o:hrstd="t" o:hr="t"/>
        </w:pict>
      </w:r>
    </w:p>
    <w:bookmarkEnd w:id="32"/>
    <w:bookmarkStart w:id="33" w:name="references-selected"/>
    <w:p>
      <w:pPr>
        <w:pStyle w:val="Heading2"/>
      </w:pPr>
      <w:r>
        <w:t xml:space="preserve">References (Selected)</w:t>
      </w:r>
    </w:p>
    <w:p>
      <w:pPr>
        <w:pStyle w:val="FirstParagraph"/>
      </w:pPr>
      <w:r>
        <w:t xml:space="preserve">1. Consiglio Nazionale Forense. (2022). *Statuti dell'Ordine degli Avvocati e Procuratori Legali.* Rome.</w:t>
      </w:r>
    </w:p>
    <w:p>
      <w:pPr>
        <w:pStyle w:val="BodyText"/>
      </w:pPr>
      <w:r>
        <w:t xml:space="preserve">2. Martucci, D., &amp; Rossi, A. (2019). "Judicial Efficiency in Southern Europe: The Case of Italy." *European Journal of Law Reform*, 21(3), 345-367.</w:t>
      </w:r>
    </w:p>
    <w:p>
      <w:pPr>
        <w:pStyle w:val="BodyText"/>
      </w:pPr>
      <w:r>
        <w:t xml:space="preserve">3. Supreme Court of Cassation Reports. (2021). *Annual Statistical Data on Legal Proceedings.* Rome.</w:t>
      </w:r>
    </w:p>
    <w:p>
      <w:pPr>
        <w:pStyle w:val="BodyText"/>
      </w:pPr>
      <w:r>
        <w:t xml:space="preserve">4. Italian Ministry of Justice. (2020). "White Paper on the Modernization of the Justice System."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Italy Rome: A Comprehensive Analysis</dc:title>
  <dc:creator/>
  <dc:language>en</dc:language>
  <cp:keywords/>
  <dcterms:created xsi:type="dcterms:W3CDTF">2026-07-29T10:18:37Z</dcterms:created>
  <dcterms:modified xsi:type="dcterms:W3CDTF">2026-07-29T10:18:37Z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