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Kazakhstan</w:t>
      </w:r>
      <w:r>
        <w:t xml:space="preserve"> </w:t>
      </w:r>
      <w:r>
        <w:t xml:space="preserve">Almaty</w:t>
      </w:r>
    </w:p>
    <w:bookmarkStart w:id="21" w:name="X265169ae8f73e470a42b0654561ae0a537a73b4"/>
    <w:p>
      <w:pPr>
        <w:pStyle w:val="Heading1"/>
      </w:pPr>
      <w:r>
        <w:t xml:space="preserve">The Professional Landscape of Legal Practice in Kazakhstan Almaty</w:t>
      </w:r>
    </w:p>
    <w:bookmarkStart w:id="20" w:name="X63df894740020a0dbc0de9ecfbad752fb0d1f7f"/>
    <w:p>
      <w:pPr>
        <w:pStyle w:val="Heading2"/>
      </w:pPr>
      <w:r>
        <w:t xml:space="preserve">A Term Paper on the Role, Challenges, and Evolution of the Lawyer in a Growing Economic Hub</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Comparative Legal Systems / Regional Legal Studies</w:t>
      </w:r>
    </w:p>
    <w:bookmarkEnd w:id="20"/>
    <w:bookmarkEnd w:id="21"/>
    <w:bookmarkStart w:id="22" w:name="X700c11debf301a0a601a469f635eccb64bc81cb"/>
    <w:p>
      <w:pPr>
        <w:pStyle w:val="Heading3"/>
      </w:pPr>
      <w:r>
        <w:t xml:space="preserve">I. Introduction: The Context of Kazakhstan Almaty</w:t>
      </w:r>
    </w:p>
    <w:p>
      <w:pPr>
        <w:pStyle w:val="FirstParagraph"/>
      </w:pPr>
      <w:r>
        <w:t xml:space="preserve">Kazakhstan Almaty serves not only as the largest city in Kazakhstan but also as its primary financial, cultural, and commercial center. Despite Astana being the political capital since 1997, Kazakhstan Almaty remains the de facto economic engine of the nation. In this dynamic environment, the role of a</w:t>
      </w:r>
      <w:r>
        <w:t xml:space="preserve"> </w:t>
      </w:r>
      <w:r>
        <w:rPr>
          <w:bCs/>
          <w:b/>
        </w:rPr>
        <w:t xml:space="preserve">Lawyer</w:t>
      </w:r>
      <w:r>
        <w:t xml:space="preserve"> </w:t>
      </w:r>
      <w:r>
        <w:t xml:space="preserve">has transcended traditional litigation to become a critical component of international trade, corporate governance, and regulatory compliance. This term paper explores the multifaceted nature of legal practice within Kazakhstan Almaty, examining how local attorneys navigate the intersection between civil law traditions derived from Soviet heritage and modern international business standards. The specific context of Kazakhstan Almaty presents unique opportunities and challenges that distinguish its legal market from other regions in Central Asia.</w:t>
      </w:r>
    </w:p>
    <w:bookmarkEnd w:id="22"/>
    <w:bookmarkStart w:id="23" w:name="X49a5b4e2d845ce304487eb6f7765f475f7bd38c"/>
    <w:p>
      <w:pPr>
        <w:pStyle w:val="Heading3"/>
      </w:pPr>
      <w:r>
        <w:t xml:space="preserve">II. Historical Evolution and Legal Framework</w:t>
      </w:r>
    </w:p>
    <w:p>
      <w:pPr>
        <w:pStyle w:val="FirstParagraph"/>
      </w:pPr>
      <w:r>
        <w:t xml:space="preserve">To understand the contemporary</w:t>
      </w:r>
      <w:r>
        <w:t xml:space="preserve"> </w:t>
      </w:r>
      <w:r>
        <w:rPr>
          <w:bCs/>
          <w:b/>
        </w:rPr>
        <w:t xml:space="preserve">Lawyer</w:t>
      </w:r>
      <w:r>
        <w:t xml:space="preserve"> </w:t>
      </w:r>
      <w:r>
        <w:t xml:space="preserve">in Kazakhstan Almaty, one must first appreciate the historical trajectory of the Kazakhstani legal system. Following independence in 1991, Kazakhstan undertook a massive legislative overhaul to transition from a Soviet-style command economy to a market-oriented democracy. This process was particularly intense in Kazakhstan Almaty, where foreign direct investment (FDI) began to flow heavily into the banking and energy sectors. The introduction of new commercial codes, bankruptcy laws, and intellectual property regulations required legal professionals who were not only fluent in domestic law but also proficient in international legal norms.</w:t>
      </w:r>
      <w:r>
        <w:t xml:space="preserve"> </w:t>
      </w:r>
      <w:r>
        <w:t xml:space="preserve">The current legal framework of Kazakhstan is primarily based on the civil law tradition, where written statutes are the primary source of law rather than judicial precedent. However, the influence of common law principles has grown significantly due to integration with Western financial institutions and multinational corporations headquartered in Kazakhstan Almaty. A modern</w:t>
      </w:r>
      <w:r>
        <w:t xml:space="preserve"> </w:t>
      </w:r>
      <w:r>
        <w:rPr>
          <w:bCs/>
          <w:b/>
        </w:rPr>
        <w:t xml:space="preserve">Lawyer</w:t>
      </w:r>
      <w:r>
        <w:t xml:space="preserve"> </w:t>
      </w:r>
      <w:r>
        <w:t xml:space="preserve">operating in this jurisdiction must possess dual competencies: a deep understanding of the Civil Code and procedural laws of Kazakhstan, alongside knowledge of international arbitration rules and cross-border transaction structures.</w:t>
      </w:r>
    </w:p>
    <w:bookmarkEnd w:id="23"/>
    <w:bookmarkStart w:id="24" w:name="X76e78fedac21d291c2bc026729110cb8545a7bc"/>
    <w:p>
      <w:pPr>
        <w:pStyle w:val="Heading3"/>
      </w:pPr>
      <w:r>
        <w:t xml:space="preserve">III. The Role of the Lawyer in Corporate and Commercial Law</w:t>
      </w:r>
    </w:p>
    <w:p>
      <w:pPr>
        <w:pStyle w:val="FirstParagraph"/>
      </w:pPr>
      <w:r>
        <w:t xml:space="preserve">In Kazakhstan Almaty, the demand for corporate</w:t>
      </w:r>
      <w:r>
        <w:t xml:space="preserve"> </w:t>
      </w:r>
      <w:r>
        <w:rPr>
          <w:bCs/>
          <w:b/>
        </w:rPr>
        <w:t xml:space="preserve">Lawyer</w:t>
      </w:r>
      <w:r>
        <w:t xml:space="preserve">s has skyrocketed due to rapid privatization and the growth of small-to-medium enterprises (SMEs). Almaty is home to major holding companies, tech startups, and regional headquarters of global conglomerates. Consequently, legal practitioners in this region specialize heavily in mergers and acquisitions (M&amp;A), joint ventures, and corporate restructuring.</w:t>
      </w:r>
      <w:r>
        <w:t xml:space="preserve"> </w:t>
      </w:r>
      <w:r>
        <w:t xml:space="preserve">One of the most critical aspects of being a</w:t>
      </w:r>
      <w:r>
        <w:t xml:space="preserve"> </w:t>
      </w:r>
      <w:r>
        <w:rPr>
          <w:bCs/>
          <w:b/>
        </w:rPr>
        <w:t xml:space="preserve">Lawyer</w:t>
      </w:r>
      <w:r>
        <w:t xml:space="preserve"> </w:t>
      </w:r>
      <w:r>
        <w:t xml:space="preserve">in Kazakhstan Almaty today is ensuring compliance with anti-money laundering (AML) and counter-terrorism financing regulations. As the city continues to attract foreign investment, regulatory scrutiny has intensified. Legal professionals are now expected to act as gatekeepers, conducting rigorous due diligence on clients and transactions. This shift has elevated the status of the</w:t>
      </w:r>
      <w:r>
        <w:t xml:space="preserve"> </w:t>
      </w:r>
      <w:r>
        <w:rPr>
          <w:bCs/>
          <w:b/>
        </w:rPr>
        <w:t xml:space="preserve">Lawyer</w:t>
      </w:r>
      <w:r>
        <w:t xml:space="preserve"> </w:t>
      </w:r>
      <w:r>
        <w:t xml:space="preserve">from a mere service provider to a strategic partner in risk management for businesses operating within Kazakhstan Almaty.</w:t>
      </w:r>
      <w:r>
        <w:t xml:space="preserve"> </w:t>
      </w:r>
      <w:r>
        <w:t xml:space="preserve">Furthermore, intellectual property (IP) law has become increasingly significant in Almaty’s burgeoning tech sector. As digital platforms and software development companies expand, protecting trademarks, copyrights, and patents has become essential.</w:t>
      </w:r>
      <w:r>
        <w:t xml:space="preserve"> </w:t>
      </w:r>
      <w:r>
        <w:rPr>
          <w:bCs/>
          <w:b/>
        </w:rPr>
        <w:t xml:space="preserve">Lawyer</w:t>
      </w:r>
      <w:r>
        <w:t xml:space="preserve">s specializing in IP help local innovators protect their assets while ensuring that international technology firms adhere to local registration requirements.</w:t>
      </w:r>
    </w:p>
    <w:bookmarkEnd w:id="24"/>
    <w:bookmarkStart w:id="25" w:name="X931c0cc52f363a48a76558859a1ddba3ebb4471"/>
    <w:p>
      <w:pPr>
        <w:pStyle w:val="Heading3"/>
      </w:pPr>
      <w:r>
        <w:t xml:space="preserve">IV. Dispute Resolution: Litigation vs. Arbitration</w:t>
      </w:r>
    </w:p>
    <w:p>
      <w:pPr>
        <w:pStyle w:val="FirstParagraph"/>
      </w:pPr>
      <w:r>
        <w:t xml:space="preserve">Historically, the judicial system in Kazakhstan Almaty was perceived as slow and prone to bureaucratic delays or lack of transparency. While significant improvements have been made through judicial reforms aimed at increasing independence and efficiency, many commercial parties prefer alternative dispute resolution mechanisms. This has led to a rise in the role of</w:t>
      </w:r>
      <w:r>
        <w:t xml:space="preserve"> </w:t>
      </w:r>
      <w:r>
        <w:rPr>
          <w:bCs/>
          <w:b/>
        </w:rPr>
        <w:t xml:space="preserve">Lawyer</w:t>
      </w:r>
      <w:r>
        <w:t xml:space="preserve">s specializing in arbitration.</w:t>
      </w:r>
      <w:r>
        <w:t xml:space="preserve"> </w:t>
      </w:r>
      <w:r>
        <w:t xml:space="preserve">The Kazakhstan Almaty International Center for Arbitration (KICA) and other domestic institutions have gained prominence as neutral venues for resolving commercial disputes. A competent</w:t>
      </w:r>
      <w:r>
        <w:t xml:space="preserve"> </w:t>
      </w:r>
      <w:r>
        <w:rPr>
          <w:bCs/>
          <w:b/>
        </w:rPr>
        <w:t xml:space="preserve">Lawyer</w:t>
      </w:r>
      <w:r>
        <w:t xml:space="preserve"> </w:t>
      </w:r>
      <w:r>
        <w:t xml:space="preserve">in this field must be adept at drafting robust arbitration clauses, managing international proceedings, and enforcing arbitral awards both domestically and abroad under the New York Convention. The ability to navigate these complexities is a hallmark of top-tier legal practice in Kazakhstan Almaty.</w:t>
      </w:r>
      <w:r>
        <w:t xml:space="preserve"> </w:t>
      </w:r>
      <w:r>
        <w:t xml:space="preserve">For those who do enter the court system,</w:t>
      </w:r>
      <w:r>
        <w:t xml:space="preserve"> </w:t>
      </w:r>
      <w:r>
        <w:rPr>
          <w:bCs/>
          <w:b/>
        </w:rPr>
        <w:t xml:space="preserve">Lawyer</w:t>
      </w:r>
      <w:r>
        <w:t xml:space="preserve">s must be prepared for adversarial proceedings that are becoming increasingly formalized and evidence-driven. The push for digitalization in courts has also required legal professionals to adapt to electronic filing systems and virtual hearings, a change accelerated by recent global events.</w:t>
      </w:r>
    </w:p>
    <w:bookmarkEnd w:id="25"/>
    <w:bookmarkStart w:id="26" w:name="Xd7d567243f218b8633aa3b1c57c3821c2798705"/>
    <w:p>
      <w:pPr>
        <w:pStyle w:val="Heading3"/>
      </w:pPr>
      <w:r>
        <w:t xml:space="preserve">V. Ethical Challenges and Professional Standards</w:t>
      </w:r>
    </w:p>
    <w:p>
      <w:pPr>
        <w:pStyle w:val="FirstParagraph"/>
      </w:pPr>
      <w:r>
        <w:t xml:space="preserve">The profession of the</w:t>
      </w:r>
      <w:r>
        <w:t xml:space="preserve"> </w:t>
      </w:r>
      <w:r>
        <w:rPr>
          <w:bCs/>
          <w:b/>
        </w:rPr>
        <w:t xml:space="preserve">Lawyer</w:t>
      </w:r>
      <w:r>
        <w:t xml:space="preserve"> </w:t>
      </w:r>
      <w:r>
        <w:t xml:space="preserve">in Kazakhstan Almaty is governed by the Law "On Advocacy" and regulated by the Chamber of Advocates. Maintaining high ethical standards is crucial for building trust in a market that has historically struggled with perceptions of corruption. A reputable</w:t>
      </w:r>
      <w:r>
        <w:t xml:space="preserve"> </w:t>
      </w:r>
      <w:r>
        <w:rPr>
          <w:bCs/>
          <w:b/>
        </w:rPr>
        <w:t xml:space="preserve">Lawyer</w:t>
      </w:r>
      <w:r>
        <w:t xml:space="preserve"> </w:t>
      </w:r>
      <w:r>
        <w:t xml:space="preserve">must adhere to strict codes of conduct regarding confidentiality, conflict of interest, and honest representation.</w:t>
      </w:r>
      <w:r>
        <w:t xml:space="preserve"> </w:t>
      </w:r>
      <w:r>
        <w:t xml:space="preserve">There is an ongoing effort within Kazakhstan Almaty to professionalize the legal sector further. This includes mandatory continuing legal education (CLE) and stricter disciplinary measures for misconduct. For international clients operating in Kazakhstan Almaty, knowing that they can rely on a</w:t>
      </w:r>
      <w:r>
        <w:t xml:space="preserve"> </w:t>
      </w:r>
      <w:r>
        <w:rPr>
          <w:bCs/>
          <w:b/>
        </w:rPr>
        <w:t xml:space="preserve">Lawyer</w:t>
      </w:r>
      <w:r>
        <w:t xml:space="preserve"> </w:t>
      </w:r>
      <w:r>
        <w:t xml:space="preserve">who upholds internationally recognized ethical standards is a primary factor in their decision-making process. The credibility of the local bar directly impacts the business climate of the region.</w:t>
      </w:r>
    </w:p>
    <w:bookmarkEnd w:id="26"/>
    <w:bookmarkStart w:id="27" w:name="X6dd07287d9cbf6f30a3a93b34b2b3ab6f121fab"/>
    <w:p>
      <w:pPr>
        <w:pStyle w:val="Heading3"/>
      </w:pPr>
      <w:r>
        <w:t xml:space="preserve">VI. Future Outlook: Technology and Globalization</w:t>
      </w:r>
    </w:p>
    <w:p>
      <w:pPr>
        <w:pStyle w:val="FirstParagraph"/>
      </w:pPr>
      <w:r>
        <w:t xml:space="preserve">Looking ahead, the role of the</w:t>
      </w:r>
      <w:r>
        <w:t xml:space="preserve"> </w:t>
      </w:r>
      <w:r>
        <w:rPr>
          <w:bCs/>
          <w:b/>
        </w:rPr>
        <w:t xml:space="preserve">Lawyer</w:t>
      </w:r>
      <w:r>
        <w:t xml:space="preserve"> </w:t>
      </w:r>
      <w:r>
        <w:t xml:space="preserve">in Kazakhstan Almaty is poised for further transformation driven by technology and globalization. Legal tech startups in Almaty are introducing AI-driven document review tools, contract automation software, and online legal consultation platforms. These innovations require</w:t>
      </w:r>
      <w:r>
        <w:t xml:space="preserve"> </w:t>
      </w:r>
      <w:r>
        <w:rPr>
          <w:bCs/>
          <w:b/>
        </w:rPr>
        <w:t xml:space="preserve">Lawyer</w:t>
      </w:r>
      <w:r>
        <w:t xml:space="preserve">s to become technologically literate, leveraging data analytics to predict case outcomes or streamline due diligence processes.</w:t>
      </w:r>
      <w:r>
        <w:t xml:space="preserve"> </w:t>
      </w:r>
      <w:r>
        <w:t xml:space="preserve">Moreover, as Kazakhstan seeks to deepen its integration into the global economy through initiatives like the "Digital Kazakhstan" program and participation in international trade agreements,</w:t>
      </w:r>
      <w:r>
        <w:t xml:space="preserve"> </w:t>
      </w:r>
      <w:r>
        <w:rPr>
          <w:bCs/>
          <w:b/>
        </w:rPr>
        <w:t xml:space="preserve">Lawyer</w:t>
      </w:r>
      <w:r>
        <w:t xml:space="preserve">s will need to stay abreast of evolving regulatory landscapes related to data privacy, cybersecurity, and cross-border e-commerce. The</w:t>
      </w:r>
      <w:r>
        <w:t xml:space="preserve"> </w:t>
      </w:r>
      <w:r>
        <w:rPr>
          <w:bCs/>
          <w:b/>
        </w:rPr>
        <w:t xml:space="preserve">Lawyer</w:t>
      </w:r>
      <w:r>
        <w:t xml:space="preserve"> </w:t>
      </w:r>
      <w:r>
        <w:t xml:space="preserve">of tomorrow in Kazakhstan Almaty will not only be a legal expert but also a tech-savvy consultant capable of advising clients on digital transformation.</w:t>
      </w:r>
    </w:p>
    <w:bookmarkEnd w:id="27"/>
    <w:bookmarkStart w:id="28" w:name="vii.-conclusion"/>
    <w:p>
      <w:pPr>
        <w:pStyle w:val="Heading3"/>
      </w:pPr>
      <w:r>
        <w:t xml:space="preserve">VII. Conclusion</w:t>
      </w:r>
    </w:p>
    <w:p>
      <w:pPr>
        <w:pStyle w:val="FirstParagraph"/>
      </w:pPr>
      <w:r>
        <w:t xml:space="preserve">In conclusion, the practice of law in Kazakhstan Almaty is characterized by its dynamic nature and critical importance to the region's economic stability. The</w:t>
      </w:r>
      <w:r>
        <w:t xml:space="preserve"> </w:t>
      </w:r>
      <w:r>
        <w:rPr>
          <w:bCs/>
          <w:b/>
        </w:rPr>
        <w:t xml:space="preserve">Lawyer</w:t>
      </w:r>
      <w:r>
        <w:t xml:space="preserve"> </w:t>
      </w:r>
      <w:r>
        <w:t xml:space="preserve">in this jurisdiction plays a pivotal role in facilitating international business, ensuring regulatory compliance, and providing robust dispute resolution mechanisms. As Kazakhstan Almaty continues to evolve as a regional hub for commerce and technology, the legal profession must adapt by embracing modernization, upholding strict ethical standards, and fostering international cooperation. The synergy between traditional civil law principles and modern global practices defines the current landscape of legal services in Kazakhstan Almaty, offering a promising future for qualified</w:t>
      </w:r>
      <w:r>
        <w:t xml:space="preserve"> </w:t>
      </w:r>
      <w:r>
        <w:rPr>
          <w:bCs/>
          <w:b/>
        </w:rPr>
        <w:t xml:space="preserve">Lawyer</w:t>
      </w:r>
      <w:r>
        <w:t xml:space="preserve">s dedicated to excellence in their field.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Lawyer in Kazakhstan Almaty</dc:title>
  <dc:creator/>
  <dc:language>en</dc:language>
  <cp:keywords/>
  <dcterms:created xsi:type="dcterms:W3CDTF">2026-07-29T22:08:57Z</dcterms:created>
  <dcterms:modified xsi:type="dcterms:W3CDTF">2026-07-29T22:08:57Z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