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Kenya</w:t>
      </w:r>
      <w:r>
        <w:t xml:space="preserve"> </w:t>
      </w:r>
      <w:r>
        <w:t xml:space="preserve">Nairobi</w:t>
      </w:r>
    </w:p>
    <w:bookmarkStart w:id="29" w:name="X7389a45f091e451172f28d48bfbfc2e1618515e"/>
    <w:p>
      <w:pPr>
        <w:pStyle w:val="Heading1"/>
      </w:pPr>
      <w:r>
        <w:t xml:space="preserve">The Role, Responsibilities, and Evolution of the Lawyer in Kenya Nairobi</w:t>
      </w:r>
    </w:p>
    <w:p>
      <w:pPr>
        <w:pStyle w:val="FirstParagraph"/>
      </w:pPr>
      <w:r>
        <w:t xml:space="preserve">A Term Paper submitted in partial fulfillment of the requirements for legal studies.</w:t>
      </w:r>
      <w:r>
        <w:br/>
      </w:r>
      <w:r>
        <w:br/>
      </w:r>
      <w:r>
        <w:rPr>
          <w:bCs/>
          <w:b/>
        </w:rPr>
        <w:t xml:space="preserve">Date:</w:t>
      </w:r>
      <w:r>
        <w:t xml:space="preserve"> </w:t>
      </w:r>
      <w:r>
        <w:t xml:space="preserve">May 2024</w:t>
      </w:r>
      <w:r>
        <w:br/>
      </w:r>
      <w:r>
        <w:rPr>
          <w:bCs/>
          <w:b/>
        </w:rPr>
        <w:t xml:space="preserve">Jurisdiction Focus:</w:t>
      </w:r>
      <w:r>
        <w:t xml:space="preserve"> </w:t>
      </w:r>
      <w:r>
        <w:t xml:space="preserve">Kenya Nairobi Legal Framework</w:t>
      </w:r>
    </w:p>
    <w:bookmarkStart w:id="20" w:name="i.-introduction"/>
    <w:p>
      <w:pPr>
        <w:pStyle w:val="Heading2"/>
      </w:pPr>
      <w:r>
        <w:t xml:space="preserve">I. Introduction</w:t>
      </w:r>
    </w:p>
    <w:p>
      <w:pPr>
        <w:pStyle w:val="FirstParagraph"/>
      </w:pPr>
      <w:r>
        <w:t xml:space="preserve">The legal profession stands as a cornerstone of any democratic society, serving as the primary mechanism through which justice is administered and rights are protected. In the context of</w:t>
      </w:r>
      <w:r>
        <w:t xml:space="preserve"> </w:t>
      </w:r>
      <w:r>
        <w:rPr>
          <w:bCs/>
          <w:b/>
        </w:rPr>
        <w:t xml:space="preserve">Kenya Nairobi</w:t>
      </w:r>
      <w:r>
        <w:t xml:space="preserve">, the role of the lawyer extends far beyond mere litigation; it encompasses advocacy, policy formulation, corporate governance, and social justice. As Kenya’s capital city continues to experience rapid urbanization and economic growth, the demand for robust legal services has intensified. This term paper explores the multifaceted duties of a</w:t>
      </w:r>
      <w:r>
        <w:t xml:space="preserve"> </w:t>
      </w:r>
      <w:r>
        <w:rPr>
          <w:bCs/>
          <w:b/>
        </w:rPr>
        <w:t xml:space="preserve">Lawyer</w:t>
      </w:r>
      <w:r>
        <w:t xml:space="preserve"> </w:t>
      </w:r>
      <w:r>
        <w:t xml:space="preserve">within the specific socio-economic and judicial landscape of</w:t>
      </w:r>
      <w:r>
        <w:t xml:space="preserve"> </w:t>
      </w:r>
      <w:r>
        <w:rPr>
          <w:bCs/>
          <w:b/>
        </w:rPr>
        <w:t xml:space="preserve">Kenya Nairobi</w:t>
      </w:r>
      <w:r>
        <w:t xml:space="preserve">. It examines how practitioners navigate the complexities of the Kenyan Constitution, engage with local courts such as the High Court in Milimani, and adapt to modern legal challenges. Understanding this dynamic is crucial for grasping how legal professionals contribute to nation-building in one of East Africa’s most vibrant metropolitan centers.</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contemporary function of a</w:t>
      </w:r>
      <w:r>
        <w:t xml:space="preserve"> </w:t>
      </w:r>
      <w:r>
        <w:rPr>
          <w:bCs/>
          <w:b/>
        </w:rPr>
        <w:t xml:space="preserve">Lawyer</w:t>
      </w:r>
      <w:r>
        <w:t xml:space="preserve"> </w:t>
      </w:r>
      <w:r>
        <w:t xml:space="preserve">in</w:t>
      </w:r>
      <w:r>
        <w:t xml:space="preserve"> </w:t>
      </w:r>
      <w:r>
        <w:rPr>
          <w:bCs/>
          <w:b/>
        </w:rPr>
        <w:t xml:space="preserve">Kenya Nairobi</w:t>
      </w:r>
      <w:r>
        <w:t xml:space="preserve">, one must first appreciate the historical evolution of the profession. The legal landscape in Kenya was significantly reshaped by the promulgation of the Constitution of Kenya in 2010, which introduced sweeping reforms aimed at enhancing access to justice and accountability. Prior to this, the legal system bore heavy influences from colonial structures. However, post-2010 reforms empowered local institutions and decentralized certain judicial functions.</w:t>
      </w:r>
      <w:r>
        <w:t xml:space="preserve"> </w:t>
      </w:r>
      <w:r>
        <w:t xml:space="preserve">The primary regulatory body governing lawyers in</w:t>
      </w:r>
      <w:r>
        <w:t xml:space="preserve"> </w:t>
      </w:r>
      <w:r>
        <w:rPr>
          <w:bCs/>
          <w:b/>
        </w:rPr>
        <w:t xml:space="preserve">Kenya Nairobi</w:t>
      </w:r>
      <w:r>
        <w:t xml:space="preserve"> </w:t>
      </w:r>
      <w:r>
        <w:t xml:space="preserve">is the Law Society of Kenya (LSK). The LSK plays a pivotal role in setting professional standards, ensuring ethical conduct, and handling disciplinary matters. For any practitioner operating within the heart of</w:t>
      </w:r>
      <w:r>
        <w:t xml:space="preserve"> </w:t>
      </w:r>
      <w:r>
        <w:rPr>
          <w:bCs/>
          <w:b/>
        </w:rPr>
        <w:t xml:space="preserve">Kenya Nairobi</w:t>
      </w:r>
      <w:r>
        <w:t xml:space="preserve">, adherence to the Advocates Act and the rules set forth by both the Judiciary and the LSK is mandatory. This regulatory environment ensures that while lawyers operate as independent officers of the court, they remain accountable to a broader standard of public service. The establishment of specialized courts in</w:t>
      </w:r>
      <w:r>
        <w:t xml:space="preserve"> </w:t>
      </w:r>
      <w:r>
        <w:rPr>
          <w:bCs/>
          <w:b/>
        </w:rPr>
        <w:t xml:space="preserve">Kenya Nairobi</w:t>
      </w:r>
      <w:r>
        <w:t xml:space="preserve">, including commercial courts and family tribunals, has further necessitated a specialization among lawyers, moving away from the traditional generalist model.</w:t>
      </w:r>
    </w:p>
    <w:bookmarkEnd w:id="21"/>
    <w:bookmarkStart w:id="25" w:name="iii.-core-responsibilities-of-the-lawyer"/>
    <w:p>
      <w:pPr>
        <w:pStyle w:val="Heading2"/>
      </w:pPr>
      <w:r>
        <w:t xml:space="preserve">III. Core Responsibilities of the Lawyer</w:t>
      </w:r>
    </w:p>
    <w:p>
      <w:pPr>
        <w:pStyle w:val="FirstParagraph"/>
      </w:pPr>
      <w:r>
        <w:t xml:space="preserve">The duties of a</w:t>
      </w:r>
      <w:r>
        <w:t xml:space="preserve"> </w:t>
      </w:r>
      <w:r>
        <w:rPr>
          <w:bCs/>
          <w:b/>
        </w:rPr>
        <w:t xml:space="preserve">Lawyer</w:t>
      </w:r>
      <w:r>
        <w:t xml:space="preserve"> </w:t>
      </w:r>
      <w:r>
        <w:t xml:space="preserve">in</w:t>
      </w:r>
      <w:r>
        <w:t xml:space="preserve"> </w:t>
      </w:r>
      <w:r>
        <w:rPr>
          <w:bCs/>
          <w:b/>
        </w:rPr>
        <w:t xml:space="preserve">Kenya Nairobi</w:t>
      </w:r>
      <w:r>
        <w:t xml:space="preserve"> </w:t>
      </w:r>
      <w:r>
        <w:t xml:space="preserve">are diverse, reflecting the city’s status as an economic and political hub. These responsibilities can be categorized into several key areas:</w:t>
      </w:r>
    </w:p>
    <w:bookmarkStart w:id="22" w:name="a.-litigation-and-dispute-resolution"/>
    <w:p>
      <w:pPr>
        <w:pStyle w:val="Heading3"/>
      </w:pPr>
      <w:r>
        <w:t xml:space="preserve">A. Litigation and Dispute Resolution</w:t>
      </w:r>
    </w:p>
    <w:p>
      <w:pPr>
        <w:pStyle w:val="FirstParagraph"/>
      </w:pPr>
      <w:r>
        <w:t xml:space="preserve">The most visible role of a lawyer is representation in court. In</w:t>
      </w:r>
      <w:r>
        <w:t xml:space="preserve"> </w:t>
      </w:r>
      <w:r>
        <w:rPr>
          <w:bCs/>
          <w:b/>
        </w:rPr>
        <w:t xml:space="preserve">Kenya Nairobi</w:t>
      </w:r>
      <w:r>
        <w:t xml:space="preserve">, lawyers frequently appear before the High Court, the Court of Appeal (which sits periodically in Nairobi), and subordinate courts such as the Magistrate Courts. Whether handling criminal defense, civil disputes, or commercial litigation, attorneys must possess a deep understanding of procedural laws under the Civil Procedure Act and Penal Code. The competitive nature of</w:t>
      </w:r>
      <w:r>
        <w:t xml:space="preserve"> </w:t>
      </w:r>
      <w:r>
        <w:rPr>
          <w:bCs/>
          <w:b/>
        </w:rPr>
        <w:t xml:space="preserve">Kenya Nairobi’s</w:t>
      </w:r>
      <w:r>
        <w:t xml:space="preserve"> </w:t>
      </w:r>
      <w:r>
        <w:t xml:space="preserve">legal market means that lawyers must be adept at alternative dispute resolution (ADR) methods as well, given the Judiciary’s emphasis on reducing case backlogs through mediation and arbitration.</w:t>
      </w:r>
    </w:p>
    <w:bookmarkEnd w:id="22"/>
    <w:bookmarkStart w:id="23" w:name="b.-corporate-and-commercial-advisory"/>
    <w:p>
      <w:pPr>
        <w:pStyle w:val="Heading3"/>
      </w:pPr>
      <w:r>
        <w:t xml:space="preserve">B. Corporate and Commercial Advisory</w:t>
      </w:r>
    </w:p>
    <w:p>
      <w:pPr>
        <w:pStyle w:val="FirstParagraph"/>
      </w:pPr>
      <w:r>
        <w:t xml:space="preserve">Given that</w:t>
      </w:r>
      <w:r>
        <w:t xml:space="preserve"> </w:t>
      </w:r>
      <w:r>
        <w:rPr>
          <w:bCs/>
          <w:b/>
        </w:rPr>
        <w:t xml:space="preserve">Kenya Nairobi</w:t>
      </w:r>
      <w:r>
        <w:t xml:space="preserve"> </w:t>
      </w:r>
      <w:r>
        <w:t xml:space="preserve">is the economic capital of East Africa, there is a high demand for lawyers specializing in corporate law. These legal professionals advise multinational corporations, local startups, and financial institutions on matters ranging from company registration under the Companies Act to regulatory compliance with bodies like the Capital Markets Authority (CMA) and the Kenya Revenue Authority (KRA). They draft contracts, negotiate mergers and acquisitions, and ensure that business operations in</w:t>
      </w:r>
      <w:r>
        <w:t xml:space="preserve"> </w:t>
      </w:r>
      <w:r>
        <w:rPr>
          <w:bCs/>
          <w:b/>
        </w:rPr>
        <w:t xml:space="preserve">Kenya Nairobi</w:t>
      </w:r>
      <w:r>
        <w:t xml:space="preserve"> </w:t>
      </w:r>
      <w:r>
        <w:t xml:space="preserve">adhere to international best practices. This sector requires lawyers to be not only legally sound but also commercially astute.</w:t>
      </w:r>
    </w:p>
    <w:bookmarkEnd w:id="23"/>
    <w:bookmarkStart w:id="24" w:name="c.-human-rights-and-public-interest-law"/>
    <w:p>
      <w:pPr>
        <w:pStyle w:val="Heading3"/>
      </w:pPr>
      <w:r>
        <w:t xml:space="preserve">C. Human Rights and Public Interest Law</w:t>
      </w:r>
    </w:p>
    <w:p>
      <w:pPr>
        <w:pStyle w:val="FirstParagraph"/>
      </w:pPr>
      <w:r>
        <w:t xml:space="preserve">A growing segment of the legal profession in</w:t>
      </w:r>
      <w:r>
        <w:t xml:space="preserve"> </w:t>
      </w:r>
      <w:r>
        <w:rPr>
          <w:bCs/>
          <w:b/>
        </w:rPr>
        <w:t xml:space="preserve">Kenya Nairobi</w:t>
      </w:r>
      <w:r>
        <w:t xml:space="preserve"> </w:t>
      </w:r>
      <w:r>
        <w:t xml:space="preserve">focuses on public interest litigation. Lawyers here act as watchdogs for constitutional rights, often challenging government policies or corporate practices that infringe upon civil liberties. The 2010 Constitution grants expansive fundamental rights to Kenyans, and lawyers in</w:t>
      </w:r>
      <w:r>
        <w:t xml:space="preserve"> </w:t>
      </w:r>
      <w:r>
        <w:rPr>
          <w:bCs/>
          <w:b/>
        </w:rPr>
        <w:t xml:space="preserve">Kenya Nairobi</w:t>
      </w:r>
      <w:r>
        <w:t xml:space="preserve"> </w:t>
      </w:r>
      <w:r>
        <w:t xml:space="preserve">are at the forefront of enforcing these provisions. They represent marginalized communities in land disputes, environmental cases involving urban development projects, and issues regarding access to healthcare and education.</w:t>
      </w:r>
    </w:p>
    <w:bookmarkEnd w:id="24"/>
    <w:bookmarkEnd w:id="25"/>
    <w:bookmarkStart w:id="26" w:name="X7976f8086e76887a314fc3159ecd037ecf62424"/>
    <w:p>
      <w:pPr>
        <w:pStyle w:val="Heading2"/>
      </w:pPr>
      <w:r>
        <w:t xml:space="preserve">IV. Challenges Facing the Lawyer in Kenya Nairobi</w:t>
      </w:r>
    </w:p>
    <w:p>
      <w:pPr>
        <w:pStyle w:val="FirstParagraph"/>
      </w:pPr>
      <w:r>
        <w:t xml:space="preserve">Despite a vibrant legal ecosystem, practitioners in</w:t>
      </w:r>
      <w:r>
        <w:t xml:space="preserve"> </w:t>
      </w:r>
      <w:r>
        <w:rPr>
          <w:bCs/>
          <w:b/>
        </w:rPr>
        <w:t xml:space="preserve">Kenya Nairobi</w:t>
      </w:r>
      <w:r>
        <w:t xml:space="preserve"> </w:t>
      </w:r>
      <w:r>
        <w:t xml:space="preserve">face significant challenges. One major issue is judicial delay; although efforts have been made to digitize court processes through the e-filing system, bureaucratic bottlenecks remain. For a</w:t>
      </w:r>
      <w:r>
        <w:t xml:space="preserve"> </w:t>
      </w:r>
      <w:r>
        <w:rPr>
          <w:bCs/>
          <w:b/>
        </w:rPr>
        <w:t xml:space="preserve">Lawyer</w:t>
      </w:r>
      <w:r>
        <w:t xml:space="preserve">, time is money, and prolonged litigation can severely impact case outcomes and client satisfaction.</w:t>
      </w:r>
      <w:r>
        <w:t xml:space="preserve"> </w:t>
      </w:r>
      <w:r>
        <w:t xml:space="preserve">Furthermore, fee regulation remains a contentious issue. While the LSK provides guidelines on legal fees, there is often tension between what clients can afford and what lawyers deem necessary to cover the costs of complex litigation in</w:t>
      </w:r>
      <w:r>
        <w:t xml:space="preserve"> </w:t>
      </w:r>
      <w:r>
        <w:rPr>
          <w:bCs/>
          <w:b/>
        </w:rPr>
        <w:t xml:space="preserve">Kenya Nairobi</w:t>
      </w:r>
      <w:r>
        <w:t xml:space="preserve">. Additionally, the rise of legal tech startups in</w:t>
      </w:r>
      <w:r>
        <w:t xml:space="preserve"> </w:t>
      </w:r>
      <w:r>
        <w:rPr>
          <w:bCs/>
          <w:b/>
        </w:rPr>
        <w:t xml:space="preserve">Kenya Nairobi</w:t>
      </w:r>
      <w:r>
        <w:t xml:space="preserve"> </w:t>
      </w:r>
      <w:r>
        <w:t xml:space="preserve">is disrupting traditional models. Young lawyers must now compete with technology-driven services that offer lower-cost alternatives for basic legal queries, forcing established firms to innovate and justify their value proposition.</w:t>
      </w:r>
      <w:r>
        <w:t xml:space="preserve"> </w:t>
      </w:r>
      <w:r>
        <w:t xml:space="preserve">Ethical challenges also persist, including conflicts of interest and transparency issues in billing. Maintaining integrity in a rapidly changing market requires constant vigilance and adherence to the code of conduct mandated by the regulatory bodies.</w:t>
      </w:r>
    </w:p>
    <w:bookmarkEnd w:id="26"/>
    <w:bookmarkStart w:id="27" w:name="v.-the-future-outlook"/>
    <w:p>
      <w:pPr>
        <w:pStyle w:val="Heading2"/>
      </w:pPr>
      <w:r>
        <w:t xml:space="preserve">V. The Future Outlook</w:t>
      </w:r>
    </w:p>
    <w:p>
      <w:pPr>
        <w:pStyle w:val="FirstParagraph"/>
      </w:pPr>
      <w:r>
        <w:t xml:space="preserve">The future for the legal profession in</w:t>
      </w:r>
      <w:r>
        <w:t xml:space="preserve"> </w:t>
      </w:r>
      <w:r>
        <w:rPr>
          <w:bCs/>
          <w:b/>
        </w:rPr>
        <w:t xml:space="preserve">Kenya Nairobi</w:t>
      </w:r>
      <w:r>
        <w:t xml:space="preserve"> </w:t>
      </w:r>
      <w:r>
        <w:t xml:space="preserve">appears promising yet demanding. With Kenya’s growing economy, there is an increasing need for specialized legal expertise in areas such as intellectual property, data protection (governed by the Data Protection Act), and technology law. As</w:t>
      </w:r>
      <w:r>
        <w:t xml:space="preserve"> </w:t>
      </w:r>
      <w:r>
        <w:rPr>
          <w:bCs/>
          <w:b/>
        </w:rPr>
        <w:t xml:space="preserve">Kenya Nairobi</w:t>
      </w:r>
      <w:r>
        <w:t xml:space="preserve"> </w:t>
      </w:r>
      <w:r>
        <w:t xml:space="preserve">positions itself as a regional hub for tech innovation ("Silicon Savannah"), lawyers will need to adapt quickly to digital evidence handling, cybercrime laws, and international trade regulations.</w:t>
      </w:r>
      <w:r>
        <w:t xml:space="preserve"> </w:t>
      </w:r>
      <w:r>
        <w:t xml:space="preserve">Moreover, there is a push towards greater diversity in the profession. Efforts are underway to encourage more women and youth from underserved communities to become lawyers in</w:t>
      </w:r>
      <w:r>
        <w:t xml:space="preserve"> </w:t>
      </w:r>
      <w:r>
        <w:rPr>
          <w:bCs/>
          <w:b/>
        </w:rPr>
        <w:t xml:space="preserve">Kenya Nairobi</w:t>
      </w:r>
      <w:r>
        <w:t xml:space="preserve">. This demographic shift promises a more inclusive legal system that better reflects the population it serves. Continuous professional development (CPD) is becoming essential, with many law firms investing in training their staff on emerging legal trends.</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Kenya Nairobi</w:t>
      </w:r>
      <w:r>
        <w:t xml:space="preserve"> </w:t>
      </w:r>
      <w:r>
        <w:t xml:space="preserve">plays a critical role in maintaining the rule of law and facilitating economic growth. From litigating high-stakes commercial cases to advocating for constitutional rights, these legal professionals are integral to the functioning of society. While challenges such as judicial delays and ethical dilemmas exist, the regulatory framework provided by institutions like the Law Society of Kenya provides a strong foundation for professional excellence.</w:t>
      </w:r>
      <w:r>
        <w:t xml:space="preserve"> </w:t>
      </w:r>
      <w:r>
        <w:t xml:space="preserve">As</w:t>
      </w:r>
      <w:r>
        <w:t xml:space="preserve"> </w:t>
      </w:r>
      <w:r>
        <w:rPr>
          <w:bCs/>
          <w:b/>
        </w:rPr>
        <w:t xml:space="preserve">Kenya Nairobi</w:t>
      </w:r>
      <w:r>
        <w:t xml:space="preserve"> </w:t>
      </w:r>
      <w:r>
        <w:t xml:space="preserve">continues to evolve into a modern metropolis, the scope of legal practice will broaden. Lawyers must be adaptable, ethically grounded, and technologically proficient to meet these emerging demands. Ultimately, the effectiveness of the justice system in</w:t>
      </w:r>
      <w:r>
        <w:t xml:space="preserve"> </w:t>
      </w:r>
      <w:r>
        <w:rPr>
          <w:bCs/>
          <w:b/>
        </w:rPr>
        <w:t xml:space="preserve">Kenya Nairobi</w:t>
      </w:r>
      <w:r>
        <w:t xml:space="preserve"> </w:t>
      </w:r>
      <w:r>
        <w:t xml:space="preserve">relies heavily on the competence and dedication of its legal practitioners. They are not merely servants of their clients but officers of the court responsible for upholding justice, ensuring fair play, and contributing to the development of a just society in Kenya.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Kenya Nairobi</dc:title>
  <dc:creator/>
  <dc:language>en</dc:language>
  <cp:keywords/>
  <dcterms:created xsi:type="dcterms:W3CDTF">2026-07-29T13:04:54Z</dcterms:created>
  <dcterms:modified xsi:type="dcterms:W3CDTF">2026-07-29T13:04:54Z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