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Mexico</w:t>
      </w:r>
      <w:r>
        <w:t xml:space="preserve"> </w:t>
      </w:r>
      <w:r>
        <w:t xml:space="preserve">City</w:t>
      </w:r>
    </w:p>
    <w:bookmarkStart w:id="25" w:name="X118b4fda18d65d1f268589e39aa5dd39ca4ee35"/>
    <w:p>
      <w:pPr>
        <w:pStyle w:val="Heading1"/>
      </w:pPr>
      <w:r>
        <w:t xml:space="preserve">The Role and Evolution of the Lawyer in Mexico City</w:t>
      </w:r>
    </w:p>
    <w:p>
      <w:pPr>
        <w:pStyle w:val="FirstParagraph"/>
      </w:pPr>
      <w:r>
        <w:t xml:space="preserve">A Term Paper Analysis of Legal Practice within the Federal Capital</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Legal Studies / Professional Ethics</w:t>
      </w:r>
    </w:p>
    <w:bookmarkStart w:id="20" w:name="Xb3a8314d417a4cf14def748b16d6195c909655c"/>
    <w:p>
      <w:pPr>
        <w:pStyle w:val="Heading2"/>
      </w:pPr>
      <w:r>
        <w:t xml:space="preserve">I. Introduction: The Lawyer in the Mexican Context</w:t>
      </w:r>
    </w:p>
    <w:p>
      <w:pPr>
        <w:pStyle w:val="FirstParagraph"/>
      </w:pPr>
      <w:r>
        <w:t xml:space="preserve">The concept of the lawyer is deeply intertwined with the historical and cultural fabric of Mexico. In Mexico City, often referred to locally as "Ciudad de México" or simply "CDMX," the legal profession holds a position of significant prestige and complexity. As the capital of Mexico, this metropolis serves as both a symbolic center for national political power and an economic engine that drives commercial law practice on an unprecedented scale. This term paper examines the multifaceted role of the lawyer within Mexico City, exploring how local customs interact with federal statutes, and how modern challenges are reshaping traditional legal paradigms.</w:t>
      </w:r>
    </w:p>
    <w:p>
      <w:pPr>
        <w:pStyle w:val="BodyText"/>
      </w:pPr>
      <w:r>
        <w:t xml:space="preserve">In Mexico, a lawyer is known as a</w:t>
      </w:r>
      <w:r>
        <w:t xml:space="preserve"> </w:t>
      </w:r>
      <w:r>
        <w:rPr>
          <w:iCs/>
          <w:i/>
        </w:rPr>
        <w:t xml:space="preserve">abogado</w:t>
      </w:r>
      <w:r>
        <w:t xml:space="preserve">. However, this title alone does not fully encapsulate the professional identity. The practice of law in Mexico City is governed by a dual system where state laws (specifically those of the State of Mexico and the Federal Entity itself) coexist with federal jurisdictions. For the lawyer operating in this dense urban environment, navigating these overlapping legal frameworks is not merely a technical skill but a daily necessity. The lawyer acts as an interpreter of justice, a negotiator of rights, and often, in some cases, an advocate for social stability in one of the world's most populous urban centers.</w:t>
      </w:r>
    </w:p>
    <w:bookmarkEnd w:id="20"/>
    <w:bookmarkStart w:id="21" w:name="ii.-historical-and-cultural-foundations"/>
    <w:p>
      <w:pPr>
        <w:pStyle w:val="Heading2"/>
      </w:pPr>
      <w:r>
        <w:t xml:space="preserve">II. Historical and Cultural Foundations</w:t>
      </w:r>
    </w:p>
    <w:p>
      <w:pPr>
        <w:pStyle w:val="FirstParagraph"/>
      </w:pPr>
      <w:r>
        <w:t xml:space="preserve">To understand the contemporary lawyer in Mexico City, one must acknowledge the civil law tradition inherited from Spain. Unlike common law systems where precedent plays a dominant role, Mexican law is codified. Yet, in Mexico City specifically, there is a unique jurisprudential evolution due to its status as the capital. The Supreme Court of Justice of the Nation resides here, meaning that landmark decisions affecting millions are crafted within this specific city.</w:t>
      </w:r>
    </w:p>
    <w:p>
      <w:pPr>
        <w:pStyle w:val="BodyText"/>
      </w:pPr>
      <w:r>
        <w:t xml:space="preserve">Culturally, the relationship between the client and the lawyer in Mexico City often transcends a purely transactional business relationship. It is frequently characterized by personalism and trust-based networking, known locally as</w:t>
      </w:r>
      <w:r>
        <w:t xml:space="preserve"> </w:t>
      </w:r>
      <w:r>
        <w:rPr>
          <w:iCs/>
          <w:i/>
        </w:rPr>
        <w:t xml:space="preserve">palanca</w:t>
      </w:r>
      <w:r>
        <w:t xml:space="preserve"> </w:t>
      </w:r>
      <w:r>
        <w:t xml:space="preserve">or connections. While modernization efforts are reducing reliance on nepotistic practices, especially among younger generations of legal professionals in CDMX, the human element remains critical. A lawyer here must possess not only sharp analytical skills but also high emotional intelligence to navigate the social hierarchies prevalent in Mexican business and political life.</w:t>
      </w:r>
    </w:p>
    <w:bookmarkEnd w:id="21"/>
    <w:bookmarkStart w:id="22" w:name="X148bc22dc9ab1112d51adc92ce8da9fc6937b1a"/>
    <w:p>
      <w:pPr>
        <w:pStyle w:val="Heading2"/>
      </w:pPr>
      <w:r>
        <w:t xml:space="preserve">III. The Structure of Legal Practice in Mexico City</w:t>
      </w:r>
    </w:p>
    <w:p>
      <w:pPr>
        <w:pStyle w:val="FirstParagraph"/>
      </w:pPr>
      <w:r>
        <w:t xml:space="preserve">The practice of law in Mexico City is highly competitive and stratified. On one end of the spectrum are large multinational firms located primarily in neighborhoods such as Polanco, Santa Fe, and Reforma. These firms represent global corporations dealing with cross-border mergers, intellectual property rights within the USMCA framework, and complex corporate litigation. For these lawyers proficiency in English is almost as important as fluency in Spanish.</w:t>
      </w:r>
    </w:p>
    <w:p>
      <w:pPr>
        <w:pStyle w:val="BodyText"/>
      </w:pPr>
      <w:r>
        <w:t xml:space="preserve">On the other end are local practitioners who handle family law, neighborhood disputes (</w:t>
      </w:r>
      <w:r>
        <w:rPr>
          <w:iCs/>
          <w:i/>
        </w:rPr>
        <w:t xml:space="preserve">juntas auxiliares</w:t>
      </w:r>
      <w:r>
        <w:t xml:space="preserve">), labor issues for small businesses, and criminal defense. In Mexico City’s vast periphery and central boroughs (</w:t>
      </w:r>
      <w:r>
        <w:rPr>
          <w:iCs/>
          <w:i/>
        </w:rPr>
        <w:t xml:space="preserve">alcaldías</w:t>
      </w:r>
      <w:r>
        <w:t xml:space="preserve">, these lawyers serve as the first line of legal defense for vulnerable populations. The disparity in resources between these two groups highlights the inequality inherent in the system. Therefore, a comprehensive definition of "the lawyer" in this context must include both the corporate litigator securing international contracts and the public defender fighting for housing rights against eviction.</w:t>
      </w:r>
    </w:p>
    <w:bookmarkEnd w:id="22"/>
    <w:bookmarkStart w:id="23" w:name="iv.-contemporary-challenges"/>
    <w:p>
      <w:pPr>
        <w:pStyle w:val="Heading2"/>
      </w:pPr>
      <w:r>
        <w:t xml:space="preserve">IV. Contemporary Challenges</w:t>
      </w:r>
    </w:p>
    <w:p>
      <w:pPr>
        <w:pStyle w:val="FirstParagraph"/>
      </w:pPr>
      <w:r>
        <w:t xml:space="preserve">The modern lawyer in Mexico City faces unprecedented challenges. Firstly, security concerns are paramount. Legal professionals often operate in an environment where high-profile cases can attract unwanted attention from organized crime groups involved in extortion or illicit markets. Consequently, many lawyers now incorporate security protocols into their daily routines, reflecting the harsh realities of operating within certain parts of the country.</w:t>
      </w:r>
    </w:p>
    <w:p>
      <w:pPr>
        <w:pStyle w:val="BodyText"/>
      </w:pPr>
      <w:r>
        <w:t xml:space="preserve">Secondly, technological disruption is reshaping practice. The digitization of court records through the "Sistema de Justicia Digital" has forced lawyers to adapt quickly. While this aims to increase transparency and efficiency in Mexico City’s congested courts, it also requires continuous learning for legal practitioners who may not have grown up with digital tools.</w:t>
      </w:r>
    </w:p>
    <w:p>
      <w:pPr>
        <w:pStyle w:val="BodyText"/>
      </w:pPr>
      <w:r>
        <w:t xml:space="preserve">Furthermore, the ethical landscape is under scrutiny. The lawyer must constantly balance zealous representation of clients with the broader societal duty to uphold judicial integrity. In a city where corruption has historically plagued public institutions, maintaining ethical standards is both a professional obligation and a personal moral stance.</w:t>
      </w:r>
    </w:p>
    <w:bookmarkEnd w:id="23"/>
    <w:bookmarkStart w:id="24" w:name="v.-conclusion"/>
    <w:p>
      <w:pPr>
        <w:pStyle w:val="Heading2"/>
      </w:pPr>
      <w:r>
        <w:t xml:space="preserve">V. Conclusion</w:t>
      </w:r>
    </w:p>
    <w:p>
      <w:pPr>
        <w:pStyle w:val="FirstParagraph"/>
      </w:pPr>
      <w:r>
        <w:t xml:space="preserve">In conclusion, the lawyer in Mexico City occupies a pivotal role that extends beyond mere legal representation. They are mediators between individual rights and state power, adapters of ancient civil codes to modern economic realities, and often protectors against systemic inefficiencies. As Mexico City continues to evolve as a global hub, the demand for lawyers who are ethically grounded, culturally aware, and technologically proficient will only grow.</w:t>
      </w:r>
    </w:p>
    <w:p>
      <w:pPr>
        <w:pStyle w:val="BodyText"/>
      </w:pPr>
      <w:r>
        <w:t xml:space="preserve">Understanding the lawyer in this specific geographic and political context requires appreciating the tension between tradition and modernity. Whether working in the gleaming towers of Santa Fe or serving communities in Iztapalapa, each legal professional contributes to the ongoing narrative of justice within Mexico City. Their ability to navigate this complex environment defines not just their success, but the health of rule-of-law institutions in one of Latin America’s most vital capitals.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Mexico City</dc:title>
  <dc:creator/>
  <dc:language>en</dc:language>
  <cp:keywords/>
  <dcterms:created xsi:type="dcterms:W3CDTF">2026-07-29T16:07:33Z</dcterms:created>
  <dcterms:modified xsi:type="dcterms:W3CDTF">2026-07-29T16:07:33Z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