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Lawyers</w:t>
      </w:r>
      <w:r>
        <w:t xml:space="preserve"> </w:t>
      </w:r>
      <w:r>
        <w:t xml:space="preserve">in</w:t>
      </w:r>
      <w:r>
        <w:t xml:space="preserve"> </w:t>
      </w:r>
      <w:r>
        <w:t xml:space="preserve">Netherlands</w:t>
      </w:r>
      <w:r>
        <w:t xml:space="preserve"> </w:t>
      </w:r>
      <w:r>
        <w:t xml:space="preserve">Amsterdam</w:t>
      </w:r>
    </w:p>
    <w:bookmarkStart w:id="21" w:name="term-paper"/>
    <w:p>
      <w:pPr>
        <w:pStyle w:val="Heading1"/>
      </w:pPr>
      <w:r>
        <w:t xml:space="preserve">Term Paper</w:t>
      </w:r>
    </w:p>
    <w:p>
      <w:pPr>
        <w:pStyle w:val="FirstParagraph"/>
      </w:pPr>
      <w:r>
        <w:rPr>
          <w:bCs/>
          <w:b/>
        </w:rPr>
        <w:t xml:space="preserve">Title:</w:t>
      </w:r>
    </w:p>
    <w:bookmarkStart w:id="20" w:name="Xf9a4ff391a51abb7d8fa0f317c78c065571d74d"/>
    <w:p>
      <w:pPr>
        <w:pStyle w:val="Heading2"/>
      </w:pPr>
      <w:r>
        <w:t xml:space="preserve">The Role and Evolution of Lawyers in Netherlands Amsterdam</w:t>
      </w:r>
    </w:p>
    <w:p>
      <w:pPr>
        <w:pStyle w:val="FirstParagraph"/>
      </w:pPr>
      <w:r>
        <w:br/>
      </w:r>
      <w:r>
        <w:br/>
      </w:r>
      <w:r>
        <w:br/>
      </w:r>
      <w:r>
        <w:br/>
      </w:r>
      <w:r>
        <w:br/>
      </w:r>
      <w:r>
        <w:br/>
      </w:r>
    </w:p>
    <w:p>
      <w:pPr>
        <w:pStyle w:val="BodyText"/>
      </w:pPr>
      <w:r>
        <w:t xml:space="preserve">A Comprehensive Analysis of Legal Practice, Judicial Structure, and Professional Ethics within the Dutch Context</w:t>
      </w:r>
    </w:p>
    <w:bookmarkEnd w:id="20"/>
    <w:bookmarkEnd w:id="21"/>
    <w:bookmarkStart w:id="22" w:name="i.-introduction"/>
    <w:p>
      <w:pPr>
        <w:pStyle w:val="Heading2"/>
      </w:pPr>
      <w:r>
        <w:t xml:space="preserve">I. Introduction</w:t>
      </w:r>
    </w:p>
    <w:p>
      <w:pPr>
        <w:pStyle w:val="FirstParagraph"/>
      </w:pPr>
      <w:r>
        <w:t xml:space="preserve">The legal profession is the cornerstone of any functional democratic society, serving as the primary mechanism through which justice is administered, rights are protected, and societal order is maintained. In the specific context of</w:t>
      </w:r>
      <w:r>
        <w:t xml:space="preserve"> </w:t>
      </w:r>
      <w:r>
        <w:rPr>
          <w:bCs/>
          <w:b/>
        </w:rPr>
        <w:t xml:space="preserve">Netherlands Amsterdam</w:t>
      </w:r>
      <w:r>
        <w:t xml:space="preserve">, this role assumes a unique character shaped by centuries of civil law tradition, international commerce, and progressive social policies. This term paper aims to provide an in-depth examination of the profession of the</w:t>
      </w:r>
      <w:r>
        <w:t xml:space="preserve"> </w:t>
      </w:r>
      <w:r>
        <w:rPr>
          <w:bCs/>
          <w:b/>
        </w:rPr>
        <w:t xml:space="preserve">Lawyer</w:t>
      </w:r>
      <w:r>
        <w:t xml:space="preserve"> </w:t>
      </w:r>
      <w:r>
        <w:t xml:space="preserve">within this vibrant European capital. By analyzing the historical evolution, structural organization, educational requirements, and contemporary challenges facing legal practitioners in</w:t>
      </w:r>
      <w:r>
        <w:t xml:space="preserve"> </w:t>
      </w:r>
      <w:r>
        <w:rPr>
          <w:bCs/>
          <w:b/>
        </w:rPr>
        <w:t xml:space="preserve">Netherlands Amsterdam</w:t>
      </w:r>
      <w:r>
        <w:t xml:space="preserve">, this document seeks to elucidate how a</w:t>
      </w:r>
      <w:r>
        <w:t xml:space="preserve"> </w:t>
      </w:r>
      <w:r>
        <w:rPr>
          <w:bCs/>
          <w:b/>
        </w:rPr>
        <w:t xml:space="preserve">Lawyer</w:t>
      </w:r>
      <w:r>
        <w:t xml:space="preserve"> </w:t>
      </w:r>
      <w:r>
        <w:t xml:space="preserve">navigates one of the most complex and dynamic legal environments in Europe. The central thesis of this paper is that while the foundational principles of Dutch law remain rooted in continental civil code traditions, the modern</w:t>
      </w:r>
      <w:r>
        <w:t xml:space="preserve"> </w:t>
      </w:r>
      <w:r>
        <w:rPr>
          <w:bCs/>
          <w:b/>
        </w:rPr>
        <w:t xml:space="preserve">Lawyer</w:t>
      </w:r>
      <w:r>
        <w:t xml:space="preserve"> </w:t>
      </w:r>
      <w:r>
        <w:t xml:space="preserve">operating in</w:t>
      </w:r>
      <w:r>
        <w:t xml:space="preserve"> </w:t>
      </w:r>
      <w:r>
        <w:rPr>
          <w:bCs/>
          <w:b/>
        </w:rPr>
        <w:t xml:space="preserve">Netherlands Amsterdam</w:t>
      </w:r>
      <w:r>
        <w:t xml:space="preserve"> </w:t>
      </w:r>
      <w:r>
        <w:t xml:space="preserve">must possess a hybrid skill set that combines deep local statutory knowledge with sophisticated international expertise to meet the demands of a globalized city.</w:t>
      </w:r>
      <w:r>
        <w:t xml:space="preserve"> </w:t>
      </w:r>
      <w:r>
        <w:t xml:space="preserve">Furthermore, this term paper will explore the dual nature of legal practice in the region, distinguishing between the roles of advocates (advocaten) and notaries (notarissen), two distinct but equally vital branches of the profession in</w:t>
      </w:r>
      <w:r>
        <w:t xml:space="preserve"> </w:t>
      </w:r>
      <w:r>
        <w:rPr>
          <w:bCs/>
          <w:b/>
        </w:rPr>
        <w:t xml:space="preserve">Netherlands Amsterdam</w:t>
      </w:r>
      <w:r>
        <w:t xml:space="preserve">. Understanding these distinctions is crucial for any comprehensive study of legal practice here, as unlike common law jurisdictions where roles may be more unified, the Dutch system maintains a strict separation between litigation and non-contentious legal advice. This structural nuance defines how a</w:t>
      </w:r>
      <w:r>
        <w:t xml:space="preserve"> </w:t>
      </w:r>
      <w:r>
        <w:rPr>
          <w:bCs/>
          <w:b/>
        </w:rPr>
        <w:t xml:space="preserve">Lawyer</w:t>
      </w:r>
      <w:r>
        <w:t xml:space="preserve"> </w:t>
      </w:r>
      <w:r>
        <w:t xml:space="preserve">engages with clients and the judicial system in</w:t>
      </w:r>
      <w:r>
        <w:t xml:space="preserve"> </w:t>
      </w:r>
      <w:r>
        <w:rPr>
          <w:bCs/>
          <w:b/>
        </w:rPr>
        <w:t xml:space="preserve">Netherlands Amsterdam</w:t>
      </w:r>
      <w:r>
        <w:t xml:space="preserve">.</w:t>
      </w:r>
    </w:p>
    <w:bookmarkEnd w:id="22"/>
    <w:bookmarkStart w:id="23" w:name="Xe91df0e07ed4a61170d90f4c8ea872d229c7775"/>
    <w:p>
      <w:pPr>
        <w:pStyle w:val="Heading2"/>
      </w:pPr>
      <w:r>
        <w:t xml:space="preserve">II. Historical Context and Legal Tradition</w:t>
      </w:r>
    </w:p>
    <w:p>
      <w:pPr>
        <w:pStyle w:val="FirstParagraph"/>
      </w:pPr>
      <w:r>
        <w:t xml:space="preserve">To understand the contemporary role of a</w:t>
      </w:r>
      <w:r>
        <w:t xml:space="preserve"> </w:t>
      </w:r>
      <w:r>
        <w:rPr>
          <w:bCs/>
          <w:b/>
        </w:rPr>
        <w:t xml:space="preserve">Lawyer</w:t>
      </w:r>
      <w:r>
        <w:t xml:space="preserve">, one must first appreciate the historical backdrop of</w:t>
      </w:r>
      <w:r>
        <w:t xml:space="preserve"> </w:t>
      </w:r>
      <w:r>
        <w:rPr>
          <w:bCs/>
          <w:b/>
        </w:rPr>
        <w:t xml:space="preserve">Netherlands Amsterdam</w:t>
      </w:r>
      <w:r>
        <w:t xml:space="preserve">. The Netherlands operates under a civil law system, derived primarily from Roman-Dutch law and heavily influenced by the French Napoleonic Code, particularly after the establishment of the Kingdom in 1815. This tradition emphasizes comprehensive legal codes over case precedent, a factor that fundamentally shapes how a</w:t>
      </w:r>
      <w:r>
        <w:t xml:space="preserve"> </w:t>
      </w:r>
      <w:r>
        <w:rPr>
          <w:bCs/>
          <w:b/>
        </w:rPr>
        <w:t xml:space="preserve">Lawyer</w:t>
      </w:r>
      <w:r>
        <w:t xml:space="preserve"> </w:t>
      </w:r>
      <w:r>
        <w:t xml:space="preserve">constructs arguments and advises clients. In</w:t>
      </w:r>
      <w:r>
        <w:t xml:space="preserve"> </w:t>
      </w:r>
      <w:r>
        <w:rPr>
          <w:bCs/>
          <w:b/>
        </w:rPr>
        <w:t xml:space="preserve">Netherlands Amsterdam</w:t>
      </w:r>
      <w:r>
        <w:t xml:space="preserve">, this means that statutory interpretation is paramount.</w:t>
      </w:r>
      <w:r>
        <w:t xml:space="preserve"> </w:t>
      </w:r>
      <w:r>
        <w:t xml:space="preserve">Historically, Amsterdam served as a hub of international trade during the Dutch Golden Age. This mercantile heritage necessitated the development of sophisticated commercial laws and a class of legal professionals capable of handling cross-border disputes. Consequently, the</w:t>
      </w:r>
      <w:r>
        <w:t xml:space="preserve"> </w:t>
      </w:r>
      <w:r>
        <w:rPr>
          <w:bCs/>
          <w:b/>
        </w:rPr>
        <w:t xml:space="preserve">Lawyer</w:t>
      </w:r>
      <w:r>
        <w:t xml:space="preserve"> </w:t>
      </w:r>
      <w:r>
        <w:t xml:space="preserve">in Amsterdam has always had an outward-looking perspective. Today, this legacy persists;</w:t>
      </w:r>
      <w:r>
        <w:t xml:space="preserve"> </w:t>
      </w:r>
      <w:r>
        <w:rPr>
          <w:bCs/>
          <w:b/>
        </w:rPr>
        <w:t xml:space="preserve">Netherlands Amsterdam</w:t>
      </w:r>
      <w:r>
        <w:t xml:space="preserve"> </w:t>
      </w:r>
      <w:r>
        <w:t xml:space="preserve">is home to numerous multinational corporations, international courts, and arbitration bodies. Therefore, the modern</w:t>
      </w:r>
      <w:r>
        <w:t xml:space="preserve"> </w:t>
      </w:r>
      <w:r>
        <w:rPr>
          <w:bCs/>
          <w:b/>
        </w:rPr>
        <w:t xml:space="preserve">Lawyer</w:t>
      </w:r>
      <w:r>
        <w:t xml:space="preserve"> </w:t>
      </w:r>
      <w:r>
        <w:t xml:space="preserve">must not only be fluent in Dutch law but also proficient in international legal frameworks and often multiple languages. This historical continuity underscores that the profession in this region has never been purely local; it has always been intertwined with global economic forces.</w:t>
      </w:r>
    </w:p>
    <w:bookmarkEnd w:id="23"/>
    <w:bookmarkStart w:id="24" w:name="Xc0ad1c519dba0ab204832bbff7b165edcd69729"/>
    <w:p>
      <w:pPr>
        <w:pStyle w:val="Heading2"/>
      </w:pPr>
      <w:r>
        <w:t xml:space="preserve">III. Structure of the Legal Profession: Advocaten vs. Notarissen</w:t>
      </w:r>
    </w:p>
    <w:p>
      <w:pPr>
        <w:pStyle w:val="FirstParagraph"/>
      </w:pPr>
      <w:r>
        <w:t xml:space="preserve">A critical aspect of being a</w:t>
      </w:r>
      <w:r>
        <w:t xml:space="preserve"> </w:t>
      </w:r>
      <w:r>
        <w:rPr>
          <w:bCs/>
          <w:b/>
        </w:rPr>
        <w:t xml:space="preserve">Lawyer</w:t>
      </w:r>
      <w:r>
        <w:t xml:space="preserve"> </w:t>
      </w:r>
      <w:r>
        <w:t xml:space="preserve">in</w:t>
      </w:r>
      <w:r>
        <w:t xml:space="preserve"> </w:t>
      </w:r>
      <w:r>
        <w:rPr>
          <w:bCs/>
          <w:b/>
        </w:rPr>
        <w:t xml:space="preserve">Netherlands Amsterdam</w:t>
      </w:r>
      <w:r>
        <w:t xml:space="preserve"> </w:t>
      </w:r>
      <w:r>
        <w:t xml:space="preserve">is understanding the bifurcated nature of the profession. In many jurisdictions, a single attorney can handle both litigation and property transactions. However, in the Netherlands, there is a strict dichotomy between advocates (</w:t>
      </w:r>
      <w:r>
        <w:rPr>
          <w:iCs/>
          <w:i/>
        </w:rPr>
        <w:t xml:space="preserve">advocaten</w:t>
      </w:r>
      <w:r>
        <w:t xml:space="preserve">) and notaries (</w:t>
      </w:r>
      <w:r>
        <w:rPr>
          <w:iCs/>
          <w:i/>
        </w:rPr>
        <w:t xml:space="preserve">notarissen</w:t>
      </w:r>
      <w:r>
        <w:t xml:space="preserve">). This distinction is vital for any term paper discussing legal practice in this region.</w:t>
      </w:r>
      <w:r>
        <w:t xml:space="preserve"> </w:t>
      </w:r>
      <w:r>
        <w:t xml:space="preserve">An advocate, or</w:t>
      </w:r>
      <w:r>
        <w:t xml:space="preserve"> </w:t>
      </w:r>
      <w:r>
        <w:rPr>
          <w:bCs/>
          <w:b/>
        </w:rPr>
        <w:t xml:space="preserve">Lawyer</w:t>
      </w:r>
      <w:r>
        <w:t xml:space="preserve">, in</w:t>
      </w:r>
      <w:r>
        <w:t xml:space="preserve"> </w:t>
      </w:r>
      <w:r>
        <w:rPr>
          <w:bCs/>
          <w:b/>
        </w:rPr>
        <w:t xml:space="preserve">Netherlands Amsterdam</w:t>
      </w:r>
      <w:r>
        <w:t xml:space="preserve">, specializes in litigation, legal representation before courts, and providing general legal advice. They are the primary interface for clients facing criminal charges, civil disputes, or corporate conflicts. Their role is adversarial and protective of client rights within the judicial process. To become an advocate requires rigorous admission to the Bar Association (</w:t>
      </w:r>
      <w:r>
        <w:rPr>
          <w:iCs/>
          <w:i/>
        </w:rPr>
        <w:t xml:space="preserve">Orde van Advocaten</w:t>
      </w:r>
      <w:r>
        <w:t xml:space="preserve">) at a specific district court, with Amsterdam falling under the jurisdiction of the Court of Appeal in Amsterdam.</w:t>
      </w:r>
      <w:r>
        <w:t xml:space="preserve"> </w:t>
      </w:r>
      <w:r>
        <w:t xml:space="preserve">Conversely, a notary in</w:t>
      </w:r>
      <w:r>
        <w:t xml:space="preserve"> </w:t>
      </w:r>
      <w:r>
        <w:rPr>
          <w:bCs/>
          <w:b/>
        </w:rPr>
        <w:t xml:space="preserve">Netherlands Amsterdam</w:t>
      </w:r>
      <w:r>
        <w:t xml:space="preserve"> </w:t>
      </w:r>
      <w:r>
        <w:t xml:space="preserve">is a highly specialized</w:t>
      </w:r>
      <w:r>
        <w:t xml:space="preserve"> </w:t>
      </w:r>
      <w:r>
        <w:rPr>
          <w:bCs/>
          <w:b/>
        </w:rPr>
        <w:t xml:space="preserve">Lawyer</w:t>
      </w:r>
      <w:r>
        <w:t xml:space="preserve"> </w:t>
      </w:r>
      <w:r>
        <w:t xml:space="preserve">who drafts authentic deeds for transactions such as real estate purchases, company formations, and marriage contracts. Notaries act as impartial public officials rather than partisan advocates for one party. They ensure the legality and validity of documents and provide neutral legal advice to all parties involved in a transaction. This separation ensures a high degree of certainty in commercial dealings but requires</w:t>
      </w:r>
      <w:r>
        <w:t xml:space="preserve"> </w:t>
      </w:r>
      <w:r>
        <w:rPr>
          <w:bCs/>
          <w:b/>
        </w:rPr>
        <w:t xml:space="preserve">Lawyer</w:t>
      </w:r>
      <w:r>
        <w:t xml:space="preserve">s to collaborate closely across disciplines, particularly when complex corporate structures are involved in Amsterdam’s booming tech and startup sectors.</w:t>
      </w:r>
    </w:p>
    <w:bookmarkEnd w:id="24"/>
    <w:bookmarkStart w:id="25" w:name="Xaa3f680aed65db6bbe0a4d64c6f73914db03d9e"/>
    <w:p>
      <w:pPr>
        <w:pStyle w:val="Heading2"/>
      </w:pPr>
      <w:r>
        <w:t xml:space="preserve">IV. Educational Requirements and Professional Ethics</w:t>
      </w:r>
    </w:p>
    <w:p>
      <w:pPr>
        <w:pStyle w:val="FirstParagraph"/>
      </w:pPr>
      <w:r>
        <w:t xml:space="preserve">The path to becoming a qualified</w:t>
      </w:r>
      <w:r>
        <w:t xml:space="preserve"> </w:t>
      </w:r>
      <w:r>
        <w:rPr>
          <w:bCs/>
          <w:b/>
        </w:rPr>
        <w:t xml:space="preserve">Lawyer</w:t>
      </w:r>
      <w:r>
        <w:t xml:space="preserve"> </w:t>
      </w:r>
      <w:r>
        <w:t xml:space="preserve">in</w:t>
      </w:r>
      <w:r>
        <w:t xml:space="preserve"> </w:t>
      </w:r>
      <w:r>
        <w:rPr>
          <w:bCs/>
          <w:b/>
        </w:rPr>
        <w:t xml:space="preserve">Netherlands Amsterdam</w:t>
      </w:r>
      <w:r>
        <w:t xml:space="preserve"> </w:t>
      </w:r>
      <w:r>
        <w:t xml:space="preserve">is arduous and highly regulated. It begins with obtaining a Master’s degree in Law from one of the Dutch universities, which provides a strong theoretical foundation in civil, criminal, and administrative law. However, academic excellence alone is insufficient. The practical phase involves completing an approved legal traineeship (stage), typically lasting several years within a law firm or corporate legal department in</w:t>
      </w:r>
      <w:r>
        <w:t xml:space="preserve"> </w:t>
      </w:r>
      <w:r>
        <w:rPr>
          <w:bCs/>
          <w:b/>
        </w:rPr>
        <w:t xml:space="preserve">Netherlands Amsterdam</w:t>
      </w:r>
      <w:r>
        <w:t xml:space="preserve">.</w:t>
      </w:r>
      <w:r>
        <w:t xml:space="preserve"> </w:t>
      </w:r>
      <w:r>
        <w:t xml:space="preserve">During this period, the aspiring</w:t>
      </w:r>
      <w:r>
        <w:t xml:space="preserve"> </w:t>
      </w:r>
      <w:r>
        <w:rPr>
          <w:bCs/>
          <w:b/>
        </w:rPr>
        <w:t xml:space="preserve">Lawyer</w:t>
      </w:r>
      <w:r>
        <w:t xml:space="preserve"> </w:t>
      </w:r>
      <w:r>
        <w:t xml:space="preserve">learns to navigate the specific procedural rules of Dutch courts and develops the soft skills necessary for client management. Upon completion, they must pass an admission exam before a regional court to officially become an advocate. This rigorous training ensures that every</w:t>
      </w:r>
      <w:r>
        <w:t xml:space="preserve"> </w:t>
      </w:r>
      <w:r>
        <w:rPr>
          <w:bCs/>
          <w:b/>
        </w:rPr>
        <w:t xml:space="preserve">Lawyer</w:t>
      </w:r>
      <w:r>
        <w:t xml:space="preserve"> </w:t>
      </w:r>
      <w:r>
        <w:t xml:space="preserve">practicing in</w:t>
      </w:r>
      <w:r>
        <w:t xml:space="preserve"> </w:t>
      </w:r>
      <w:r>
        <w:rPr>
          <w:bCs/>
          <w:b/>
        </w:rPr>
        <w:t xml:space="preserve">Netherlands Amsterdam</w:t>
      </w:r>
      <w:r>
        <w:t xml:space="preserve"> </w:t>
      </w:r>
      <w:r>
        <w:t xml:space="preserve">meets high professional standards.</w:t>
      </w:r>
      <w:r>
        <w:t xml:space="preserve"> </w:t>
      </w:r>
      <w:r>
        <w:t xml:space="preserve">Furthermore, professional ethics in the Netherlands are strictly enforced by the National Council of the Order of Advocates (</w:t>
      </w:r>
      <w:r>
        <w:rPr>
          <w:iCs/>
          <w:i/>
        </w:rPr>
        <w:t xml:space="preserve">Raad van de Orde van Advocaten</w:t>
      </w:r>
      <w:r>
        <w:t xml:space="preserve">). A key ethical pillar is the duty of independence and confidentiality. In</w:t>
      </w:r>
      <w:r>
        <w:t xml:space="preserve"> </w:t>
      </w:r>
      <w:r>
        <w:rPr>
          <w:bCs/>
          <w:b/>
        </w:rPr>
        <w:t xml:space="preserve">Netherlands Amsterdam</w:t>
      </w:r>
      <w:r>
        <w:t xml:space="preserve">, where data privacy laws (such as GDPR) are strictly applied, a</w:t>
      </w:r>
      <w:r>
        <w:t xml:space="preserve"> </w:t>
      </w:r>
      <w:r>
        <w:rPr>
          <w:bCs/>
          <w:b/>
        </w:rPr>
        <w:t xml:space="preserve">Lawyer</w:t>
      </w:r>
      <w:r>
        <w:t xml:space="preserve"> </w:t>
      </w:r>
      <w:r>
        <w:t xml:space="preserve">bears significant responsibility in protecting client data. Breaches of professional conduct can result in severe sanctions, including disbarment. This ethical framework is essential for maintaining public trust in the legal system and ensuring that the</w:t>
      </w:r>
      <w:r>
        <w:t xml:space="preserve"> </w:t>
      </w:r>
      <w:r>
        <w:rPr>
          <w:bCs/>
          <w:b/>
        </w:rPr>
        <w:t xml:space="preserve">Lawyer</w:t>
      </w:r>
      <w:r>
        <w:t xml:space="preserve">s of</w:t>
      </w:r>
      <w:r>
        <w:t xml:space="preserve"> </w:t>
      </w:r>
      <w:r>
        <w:rPr>
          <w:bCs/>
          <w:b/>
        </w:rPr>
        <w:t xml:space="preserve">Netherlands Amsterdam</w:t>
      </w:r>
      <w:r>
        <w:t xml:space="preserve"> </w:t>
      </w:r>
      <w:r>
        <w:t xml:space="preserve">serve justice rather than mere commercial interests.</w:t>
      </w:r>
    </w:p>
    <w:bookmarkEnd w:id="25"/>
    <w:bookmarkStart w:id="26" w:name="X05c7eb760e50abf5a2d0a8d759d2a270e6fd3ba"/>
    <w:p>
      <w:pPr>
        <w:pStyle w:val="Heading2"/>
      </w:pPr>
      <w:r>
        <w:t xml:space="preserve">V. Contemporary Challenges and Future Outlook</w:t>
      </w:r>
    </w:p>
    <w:p>
      <w:pPr>
        <w:pStyle w:val="FirstParagraph"/>
      </w:pPr>
      <w:r>
        <w:t xml:space="preserve">The role of a</w:t>
      </w:r>
      <w:r>
        <w:t xml:space="preserve"> </w:t>
      </w:r>
      <w:r>
        <w:rPr>
          <w:bCs/>
          <w:b/>
        </w:rPr>
        <w:t xml:space="preserve">Lawyer</w:t>
      </w:r>
      <w:r>
        <w:t xml:space="preserve"> </w:t>
      </w:r>
      <w:r>
        <w:t xml:space="preserve">in contemporary</w:t>
      </w:r>
    </w:p>
    <w:p>
      <w:pPr>
        <w:pStyle w:val="BodyText"/>
      </w:pPr>
      <w:r>
        <w:t xml:space="preserve">Netherlands Amsterdam</w:t>
      </w:r>
    </w:p>
    <w:p>
      <w:pPr>
        <w:pStyle w:val="BodyText"/>
      </w:pPr>
      <w:r>
        <w:t xml:space="preserve">Lawyer must be tech-savvy, utilizing legal tech tools to enhance efficiency and service delivery.</w:t>
      </w:r>
      <w:r>
        <w:t xml:space="preserve"> </w:t>
      </w:r>
      <w:r>
        <w:t xml:space="preserve">Additionally, the housing crisis in</w:t>
      </w:r>
      <w:r>
        <w:t xml:space="preserve"> </w:t>
      </w:r>
      <w:r>
        <w:rPr>
          <w:bCs/>
          <w:b/>
        </w:rPr>
        <w:t xml:space="preserve">Netherlands Amsterdam</w:t>
      </w:r>
    </w:p>
    <w:p>
      <w:pPr>
        <w:pStyle w:val="BodyText"/>
      </w:pPr>
      <w:r>
        <w:t xml:space="preserve">has created a surge in demand for tenancy law specialists. Many residents face disputes with landlords or complex eviction procedures, requiring accessible legal support. Simultaneously, the city’s focus on sustainability means that environmental law is becoming increasingly prominent.</w:t>
      </w:r>
    </w:p>
    <w:p>
      <w:pPr>
        <w:pStyle w:val="BodyText"/>
      </w:pPr>
      <w:r>
        <w:t xml:space="preserve">Lawyers in Amsterdam are now frequently involved in cases related to climate change mitigation and green energy regulations, reflecting the city’s progressive political agenda.</w:t>
      </w:r>
      <w:r>
        <w:t xml:space="preserve"> </w:t>
      </w:r>
      <w:r>
        <w:t xml:space="preserve">Moreover, as a global hub for cryptocurrency and blockchain technology, Amsterdam attracts significant interest from fintech companies. This has led to a specialized niche of</w:t>
      </w:r>
    </w:p>
    <w:p>
      <w:pPr>
        <w:pStyle w:val="BodyText"/>
      </w:pPr>
      <w:r>
        <w:t xml:space="preserve">Lawyers who understand both traditional financial regulations and emerging digital asset laws. The ability of a</w:t>
      </w:r>
    </w:p>
    <w:p>
      <w:pPr>
        <w:pStyle w:val="BodyText"/>
      </w:pPr>
      <w:r>
        <w:t xml:space="preserve">Lawyer in</w:t>
      </w:r>
    </w:p>
    <w:p>
      <w:pPr>
        <w:pStyle w:val="BodyText"/>
      </w:pPr>
      <w:r>
        <w:t xml:space="preserve">Netherlands Amsterdam</w:t>
      </w:r>
    </w:p>
    <w:p>
      <w:pPr>
        <w:pStyle w:val="BodyText"/>
      </w:pPr>
      <w:r>
        <w:t xml:space="preserve">to adapt to these specialized fields is crucial for their success and relevance.</w:t>
      </w:r>
    </w:p>
    <w:bookmarkEnd w:id="26"/>
    <w:bookmarkStart w:id="27" w:name="vi.-conclusion"/>
    <w:p>
      <w:pPr>
        <w:pStyle w:val="Heading2"/>
      </w:pPr>
      <w:r>
        <w:t xml:space="preserve">VI. Conclusion</w:t>
      </w:r>
    </w:p>
    <w:p>
      <w:pPr>
        <w:pStyle w:val="FirstParagraph"/>
      </w:pPr>
      <w:r>
        <w:t xml:space="preserve">In conclusion, the profession of the</w:t>
      </w:r>
      <w:r>
        <w:t xml:space="preserve"> </w:t>
      </w:r>
      <w:r>
        <w:rPr>
          <w:bCs/>
          <w:b/>
        </w:rPr>
        <w:t xml:space="preserve">Lawyer</w:t>
      </w:r>
    </w:p>
    <w:p>
      <w:pPr>
        <w:pStyle w:val="BodyText"/>
      </w:pPr>
      <w:r>
        <w:t xml:space="preserve">Term Paper on Legal Practice in Netherlands Amsterdam</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Lawyers in Netherlands Amsterdam</dc:title>
  <dc:creator/>
  <dc:language>en</dc:language>
  <cp:keywords/>
  <dcterms:created xsi:type="dcterms:W3CDTF">2026-07-29T09:56:33Z</dcterms:created>
  <dcterms:modified xsi:type="dcterms:W3CDTF">2026-07-29T09:56:33Z</dcterms:modified>
</cp:coreProperties>
</file>

<file path=docProps/custom.xml><?xml version="1.0" encoding="utf-8"?>
<Properties xmlns="http://schemas.openxmlformats.org/officeDocument/2006/custom-properties" xmlns:vt="http://schemas.openxmlformats.org/officeDocument/2006/docPropsVTypes"/>
</file>