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Qatar</w:t>
      </w:r>
      <w:r>
        <w:t xml:space="preserve"> </w:t>
      </w:r>
      <w:r>
        <w:t xml:space="preserve">Doha</w:t>
      </w:r>
    </w:p>
    <w:bookmarkStart w:id="32" w:name="X3d6640a73e7837e5d316256362ce2cd4a736dbe"/>
    <w:p>
      <w:pPr>
        <w:pStyle w:val="Heading1"/>
      </w:pPr>
      <w:r>
        <w:t xml:space="preserve">The Role and Evolution of the Lawyer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Term Paper Submission</w:t>
      </w:r>
      <w:r>
        <w:br/>
      </w:r>
      <w:r>
        <w:rPr>
          <w:bCs/>
          <w:b/>
        </w:rPr>
        <w:t xml:space="preserve">Subject:</w:t>
      </w:r>
      <w:r>
        <w:t xml:space="preserve"> </w:t>
      </w:r>
      <w:r>
        <w:t xml:space="preserve">Legal Studies and International Business Law</w:t>
      </w:r>
    </w:p>
    <w:bookmarkStart w:id="20" w:name="abstract"/>
    <w:p>
      <w:pPr>
        <w:pStyle w:val="Heading3"/>
      </w:pPr>
      <w:r>
        <w:t xml:space="preserve">Abstract</w:t>
      </w:r>
    </w:p>
    <w:p>
      <w:pPr>
        <w:pStyle w:val="FirstParagraph"/>
      </w:pPr>
      <w:r>
        <w:t xml:space="preserve">This term paper explores the multifaceted role of the lawyer within the jurisdiction of Qatar Doha. As a rapidly modernizing hub in the Middle East, Qatar has seen significant legal reforms aimed at facilitating international commerce while preserving Islamic legal traditions. This document analyzes the dual nature of legal practice in Qatar Doha, examining both domestic civil law applications and international arbitration frameworks. It further investigates the specific requirements for foreign lawyers operating within Doha, highlighting the symbiotic relationship between local counsel and international expertise.</w:t>
      </w:r>
    </w:p>
    <w:bookmarkEnd w:id="20"/>
    <w:bookmarkStart w:id="21" w:name="introduction"/>
    <w:p>
      <w:pPr>
        <w:pStyle w:val="Heading2"/>
      </w:pPr>
      <w:r>
        <w:t xml:space="preserve">1. Introduction</w:t>
      </w:r>
    </w:p>
    <w:p>
      <w:pPr>
        <w:pStyle w:val="FirstParagraph"/>
      </w:pPr>
      <w:r>
        <w:t xml:space="preserve">The legal landscape of Qatar Doha stands at a critical intersection of tradition and modernization. Historically, the legal system in Qatar was deeply rooted in Islamic Sharia law, supplemented by various codes borrowed from Egyptian and French civil law systems. However, as Doha has transformed into a global financial center and the host of major international events such as the FIFA World Cup 2022, the demand for sophisticated legal services has surged. In this context, the</w:t>
      </w:r>
      <w:r>
        <w:t xml:space="preserve"> </w:t>
      </w:r>
      <w:r>
        <w:rPr>
          <w:bCs/>
          <w:b/>
        </w:rPr>
        <w:t xml:space="preserve">Lawyer</w:t>
      </w:r>
      <w:r>
        <w:t xml:space="preserve"> </w:t>
      </w:r>
      <w:r>
        <w:t xml:space="preserve">is not merely an advocate in court but a pivotal architect of business infrastructure and regulatory compliance.</w:t>
      </w:r>
    </w:p>
    <w:p>
      <w:pPr>
        <w:pStyle w:val="BodyText"/>
      </w:pPr>
      <w:r>
        <w:t xml:space="preserve">This term paper aims to dissect the professional obligations, structural challenges, and future trajectories of legal practitioners in Qatar Doha. It argues that the modern lawyer in this jurisdiction must possess a dual competency: deep knowledge of local statutory law and fluency in international commercial practices.</w:t>
      </w:r>
    </w:p>
    <w:bookmarkEnd w:id="21"/>
    <w:bookmarkStart w:id="24" w:name="Xdbcabb1f4d6b21c897791ea3af6bcb25d9abc9f"/>
    <w:p>
      <w:pPr>
        <w:pStyle w:val="Heading2"/>
      </w:pPr>
      <w:r>
        <w:t xml:space="preserve">2. The Dual Legal System and Its Impact on Practice</w:t>
      </w:r>
    </w:p>
    <w:p>
      <w:pPr>
        <w:pStyle w:val="FirstParagraph"/>
      </w:pPr>
      <w:r>
        <w:t xml:space="preserve">To understand the role of a lawyer in Qatar Doha, one must first understand the jurisdiction's hybrid legal framework. Qatar follows a civil law system where codified statutes are the primary source of law, yet Sharia principles influence family law, inheritance, and certain criminal matters. This duality presents unique challenges for lawyers.</w:t>
      </w:r>
    </w:p>
    <w:bookmarkStart w:id="22" w:name="domestic-civil-law"/>
    <w:p>
      <w:pPr>
        <w:pStyle w:val="Heading3"/>
      </w:pPr>
      <w:r>
        <w:t xml:space="preserve">2.1 Domestic Civil Law</w:t>
      </w:r>
    </w:p>
    <w:p>
      <w:pPr>
        <w:pStyle w:val="FirstParagraph"/>
      </w:pPr>
      <w:r>
        <w:t xml:space="preserve">In domestic litigation within Doha’s courts, a lawyer must demonstrate proficiency in the Qatari Civil Transactions Law and other statutory codes. The role of the lawyer here is investigative and interpretive, as judges play a more active role in fact-finding compared to common law jurisdictions. Lawyers serving clients in Qatar Doha must navigate procedural complexities that prioritize written evidence over oral argumentation.</w:t>
      </w:r>
    </w:p>
    <w:bookmarkEnd w:id="22"/>
    <w:bookmarkStart w:id="23" w:name="sharia-influence"/>
    <w:p>
      <w:pPr>
        <w:pStyle w:val="Heading3"/>
      </w:pPr>
      <w:r>
        <w:t xml:space="preserve">2.2 Sharia Influence</w:t>
      </w:r>
    </w:p>
    <w:p>
      <w:pPr>
        <w:pStyle w:val="FirstParagraph"/>
      </w:pPr>
      <w:r>
        <w:t xml:space="preserve">While commercial disputes are often handled under secular codes, personal status cases remain firmly within the realm of Sharia. A competent lawyer in Qatar Doha must be adept at distinguishing between these spheres to provide accurate counsel regarding marriage, divorce, and inheritance for both Qatari nationals and expatriates.</w:t>
      </w:r>
    </w:p>
    <w:bookmarkEnd w:id="23"/>
    <w:bookmarkEnd w:id="24"/>
    <w:bookmarkStart w:id="25" w:name="X778e379b9e0d52c19b81f59d40697a3ca21ed72"/>
    <w:p>
      <w:pPr>
        <w:pStyle w:val="Heading2"/>
      </w:pPr>
      <w:r>
        <w:t xml:space="preserve">3. The Rise of International Arbitration in Doha</w:t>
      </w:r>
    </w:p>
    <w:p>
      <w:pPr>
        <w:pStyle w:val="FirstParagraph"/>
      </w:pPr>
      <w:r>
        <w:t xml:space="preserve">A defining feature of the contemporary legal environment in Qatar Doha is the establishment of international arbitration centers. The Qatar International Court and Dispute Resolution Centre (QICDRC) has become a preferred venue for resolving complex cross-border disputes. Consequently, the role of the lawyer has expanded to include expertise in international arbitration rules.</w:t>
      </w:r>
    </w:p>
    <w:p>
      <w:pPr>
        <w:pStyle w:val="BodyText"/>
      </w:pPr>
      <w:r>
        <w:t xml:space="preserve">Lawyers practicing in this specialized field must be fluent in multiple languages and familiar with institutions such as the ICC and LCIA, which have established frameworks compatible with Qatari law. This evolution has positioned Doha as a neutral ground for international dispute resolution, thereby elevating the status of lawyers who specialize in cross-border litigation.</w:t>
      </w:r>
    </w:p>
    <w:bookmarkEnd w:id="25"/>
    <w:bookmarkStart w:id="28" w:name="X185a1e05ae72560ae31088b4332f64276e41ca7"/>
    <w:p>
      <w:pPr>
        <w:pStyle w:val="Heading2"/>
      </w:pPr>
      <w:r>
        <w:t xml:space="preserve">4. Regulatory Framework for Legal Practitioners</w:t>
      </w:r>
    </w:p>
    <w:p>
      <w:pPr>
        <w:pStyle w:val="FirstParagraph"/>
      </w:pPr>
      <w:r>
        <w:t xml:space="preserve">The practice of law in Qatar Doha is strictly regulated by the Ministry of Justice and Islamic Affairs. One of the most significant aspects for any lawyer aspiring to practice is the requirement for a license. Historically, foreign lawyers were prohibited from practicing Qatari law, leading to a system where local firms dominate major transactions.</w:t>
      </w:r>
    </w:p>
    <w:bookmarkStart w:id="26" w:name="the-role-of-local-counsel"/>
    <w:p>
      <w:pPr>
        <w:pStyle w:val="Heading3"/>
      </w:pPr>
      <w:r>
        <w:t xml:space="preserve">4.1 The Role of Local Counsel</w:t>
      </w:r>
    </w:p>
    <w:p>
      <w:pPr>
        <w:pStyle w:val="FirstParagraph"/>
      </w:pPr>
      <w:r>
        <w:t xml:space="preserve">In international joint ventures, it is standard practice in Qatar Doha for foreign law firms to partner with local Qatari lawyers. This partnership model ensures that all legal filings comply with national sovereignty requirements while allowing international firms to provide strategic advice on global best practices. The lawyer acting as "local counsel" holds the exclusive right to appear in Qatari courts and draft binding local contracts.</w:t>
      </w:r>
    </w:p>
    <w:bookmarkEnd w:id="26"/>
    <w:bookmarkStart w:id="27" w:name="recent-reforms"/>
    <w:p>
      <w:pPr>
        <w:pStyle w:val="Heading3"/>
      </w:pPr>
      <w:r>
        <w:t xml:space="preserve">4.2 Recent Reforms</w:t>
      </w:r>
    </w:p>
    <w:p>
      <w:pPr>
        <w:pStyle w:val="FirstParagraph"/>
      </w:pPr>
      <w:r>
        <w:t xml:space="preserve">In recent years, Qatar has introduced reforms allowing foreign law firms to establish full offices in Doha, provided they collaborate with local partners. This shift indicates a recognition that the complexity of modern business requires a broader pool of legal talent. The lawyer in Doha today is thus part of a more integrated global network than ever before.</w:t>
      </w:r>
    </w:p>
    <w:bookmarkEnd w:id="27"/>
    <w:bookmarkEnd w:id="28"/>
    <w:bookmarkStart w:id="29" w:name="Xa0037e63874fd8c36836207c06f439e9afb235e"/>
    <w:p>
      <w:pPr>
        <w:pStyle w:val="Heading2"/>
      </w:pPr>
      <w:r>
        <w:t xml:space="preserve">5. Ethical Obligations and Professional Conduct</w:t>
      </w:r>
    </w:p>
    <w:p>
      <w:pPr>
        <w:pStyle w:val="FirstParagraph"/>
      </w:pPr>
      <w:r>
        <w:t xml:space="preserve">The Code of Ethics for Lawyers in Qatar imposes stringent duties on legal practitioners. Confidentiality, integrity, and loyalty to the client are paramount. Given the close-knit nature of business communities in Qatar Doha, lawyers often face ethical dilemmas regarding conflicts of interest. A lawyer must maintain strict impartiality and avoid any appearance of impropriety.</w:t>
      </w:r>
    </w:p>
    <w:p>
      <w:pPr>
        <w:pStyle w:val="BodyText"/>
      </w:pPr>
      <w:r>
        <w:t xml:space="preserve">Furthermore, there is a growing emphasis on corporate social responsibility (CSR) within the legal profession in Doha. Lawyers are increasingly expected to contribute to pro bono services and community development initiatives, aligning with Qatar National Vision 2030, which emphasizes sustainable human and social development.</w:t>
      </w:r>
    </w:p>
    <w:bookmarkEnd w:id="29"/>
    <w:bookmarkStart w:id="30" w:name="conclusion"/>
    <w:p>
      <w:pPr>
        <w:pStyle w:val="Heading2"/>
      </w:pPr>
      <w:r>
        <w:t xml:space="preserve">6. Conclusion</w:t>
      </w:r>
    </w:p>
    <w:p>
      <w:pPr>
        <w:pStyle w:val="FirstParagraph"/>
      </w:pPr>
      <w:r>
        <w:t xml:space="preserve">In conclusion, the lawyer in Qatar Doha occupies a unique and evolving position within the global legal community. As the nation continues to diversify its economy away from hydrocarbons, the demand for skilled legal professionals who can navigate both Sharia-compliant domestic laws and international commercial standards is higher than ever. The modern lawyer must be adaptable, culturally sensitive, and technically proficient.</w:t>
      </w:r>
    </w:p>
    <w:p>
      <w:pPr>
        <w:pStyle w:val="BodyText"/>
      </w:pPr>
      <w:r>
        <w:t xml:space="preserve">For students and practitioners focusing on this region, understanding the specific nuances of Qatar Doha’s legal infrastructure is essential. Whether handling local litigation or facilitating international arbitration, the lawyer remains a crucial bridge between tradition and progress. As Qatar Doha asserts its position on the world stage, the role of the lawyer will undoubtedly continue to expand, requiring ongoing education and adaptation to new regulatory landscapes.</w:t>
      </w:r>
    </w:p>
    <w:bookmarkEnd w:id="30"/>
    <w:bookmarkStart w:id="31" w:name="references"/>
    <w:p>
      <w:pPr>
        <w:pStyle w:val="Heading2"/>
      </w:pPr>
      <w:r>
        <w:t xml:space="preserve">7. References</w:t>
      </w:r>
    </w:p>
    <w:p>
      <w:pPr>
        <w:pStyle w:val="FirstParagraph"/>
      </w:pPr>
      <w:r>
        <w:t xml:space="preserve">[1] Ministry of Justice and Islamic Affairs Qatar. (2023). *Regulations Governing the Practice of Law in the State of Qatar*.</w:t>
      </w:r>
    </w:p>
    <w:p>
      <w:pPr>
        <w:pStyle w:val="BodyText"/>
      </w:pPr>
      <w:r>
        <w:t xml:space="preserve">[2] Al-Mansouri, S. (2021). "The Hybrid Nature of Qatari Law: Balancing Sharia and Civil Code." *Journal of Middle East Legal Studies*, 15(3), 45-67.</w:t>
      </w:r>
    </w:p>
    <w:p>
      <w:pPr>
        <w:pStyle w:val="BodyText"/>
      </w:pPr>
      <w:r>
        <w:t xml:space="preserve">[3] Qatar International Court and Dispute Resolution Centre (QICDRC). (2022). *Annual Report on Arbitration Cases*.</w:t>
      </w:r>
    </w:p>
    <w:p>
      <w:pPr>
        <w:pStyle w:val="BodyText"/>
      </w:pPr>
      <w:r>
        <w:t xml:space="preserve">[4] State of Qatar. (2019). *Qatar National Vision 2030: Legal and Judicial Development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Qatar Doha</dc:title>
  <dc:creator/>
  <dc:language>en</dc:language>
  <cp:keywords/>
  <dcterms:created xsi:type="dcterms:W3CDTF">2026-07-29T03:49:53Z</dcterms:created>
  <dcterms:modified xsi:type="dcterms:W3CDTF">2026-07-29T03:49:53Z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