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f16fb9453bd868242103d15cfd17c521024c9cd"/>
    <w:p>
      <w:pPr>
        <w:pStyle w:val="Heading1"/>
      </w:pPr>
      <w:r>
        <w:t xml:space="preserve">The Role and Practice of the Lawyer in Russia Saint Petersburg</w:t>
      </w:r>
    </w:p>
    <w:p>
      <w:pPr>
        <w:pStyle w:val="FirstParagraph"/>
      </w:pPr>
      <w:r>
        <w:rPr>
          <w:bCs/>
          <w:b/>
        </w:rPr>
        <w:t xml:space="preserve">Course:</w:t>
      </w:r>
      <w:r>
        <w:t xml:space="preserve"> </w:t>
      </w:r>
      <w:r>
        <w:t xml:space="preserve">Legal Systems of Eastern Europe</w:t>
      </w:r>
      <w:r>
        <w:br/>
      </w:r>
      <w:r>
        <w:rPr>
          <w:bCs/>
          <w:b/>
        </w:rPr>
        <w:t xml:space="preserve">Date:</w:t>
      </w:r>
      <w:r>
        <w:t xml:space="preserve"> </w:t>
      </w:r>
      <w:r>
        <w:t xml:space="preserve">October 2023</w:t>
      </w:r>
      <w:r>
        <w:br/>
      </w:r>
      <w:r>
        <w:rPr>
          <w:bCs/>
          <w:b/>
        </w:rPr>
        <w:t xml:space="preserve">Institution:</w:t>
      </w:r>
      <w:r>
        <w:t xml:space="preserve"> </w:t>
      </w:r>
      <w:r>
        <w:t xml:space="preserve">University Department of Law</w:t>
      </w:r>
    </w:p>
    <w:p>
      <w:r>
        <w:pict>
          <v:rect style="width:0;height:1.5pt" o:hralign="center" o:hrstd="t" o:hr="t"/>
        </w:pict>
      </w:r>
    </w:p>
    <w:bookmarkStart w:id="20" w:name="i.-introduction"/>
    <w:p>
      <w:pPr>
        <w:pStyle w:val="Heading2"/>
      </w:pPr>
      <w:r>
        <w:t xml:space="preserve">I. Introduction</w:t>
      </w:r>
    </w:p>
    <w:p>
      <w:pPr>
        <w:pStyle w:val="FirstParagraph"/>
      </w:pPr>
      <w:r>
        <w:t xml:space="preserve">The legal landscape in the Russian Federation is complex, characterized by a civil law tradition heavily influenced by historical precedents, Soviet-era codes, and contemporary geopolitical pressures. Within this vast jurisdiction,</w:t>
      </w:r>
      <w:r>
        <w:t xml:space="preserve"> </w:t>
      </w:r>
      <w:r>
        <w:rPr>
          <w:bCs/>
          <w:b/>
        </w:rPr>
        <w:t xml:space="preserve">Russia Saint Petersburg</w:t>
      </w:r>
      <w:r>
        <w:t xml:space="preserve"> </w:t>
      </w:r>
      <w:r>
        <w:t xml:space="preserve">stands out as a unique judicial and administrative hub. As one of Russia’s two federal cities (alongside Moscow), Saint Petersburg possesses its own legislative assembly and specific legal frameworks that interact with federal laws in nuanced ways. At the center of this dynamic ecosystem is the</w:t>
      </w:r>
      <w:r>
        <w:t xml:space="preserve"> </w:t>
      </w:r>
      <w:r>
        <w:rPr>
          <w:bCs/>
          <w:b/>
        </w:rPr>
        <w:t xml:space="preserve">Lawyer</w:t>
      </w:r>
      <w:r>
        <w:t xml:space="preserve">. This term paper explores the professional status, ethical obligations, procedural roles, and contemporary challenges faced by a lawyer practicing within the specific context of</w:t>
      </w:r>
      <w:r>
        <w:t xml:space="preserve"> </w:t>
      </w:r>
      <w:r>
        <w:rPr>
          <w:bCs/>
          <w:b/>
        </w:rPr>
        <w:t xml:space="preserve">Russia Saint Petersburg</w:t>
      </w:r>
      <w:r>
        <w:t xml:space="preserve">. It argues that while statutory frameworks provide a rigid structure for legal practice in Saint Petersburg, the actual efficacy of the lawyer depends heavily on their ability to navigate both formal statutes and informal judicial cultures.</w:t>
      </w:r>
    </w:p>
    <w:bookmarkEnd w:id="20"/>
    <w:bookmarkStart w:id="21" w:name="X7767c674b6c5296596a7a4335f727338ca38915"/>
    <w:p>
      <w:pPr>
        <w:pStyle w:val="Heading2"/>
      </w:pPr>
      <w:r>
        <w:t xml:space="preserve">II. The Statutory Framework and Professional Status</w:t>
      </w:r>
    </w:p>
    <w:p>
      <w:pPr>
        <w:pStyle w:val="FirstParagraph"/>
      </w:pPr>
      <w:r>
        <w:t xml:space="preserve">In</w:t>
      </w:r>
      <w:r>
        <w:t xml:space="preserve"> </w:t>
      </w:r>
      <w:r>
        <w:rPr>
          <w:bCs/>
          <w:b/>
        </w:rPr>
        <w:t xml:space="preserve">Russia Saint Petersburg</w:t>
      </w:r>
      <w:r>
        <w:t xml:space="preserve">, as in the rest of the Russian Federation, the status of a</w:t>
      </w:r>
      <w:r>
        <w:t xml:space="preserve"> </w:t>
      </w:r>
      <w:r>
        <w:rPr>
          <w:bCs/>
          <w:b/>
        </w:rPr>
        <w:t xml:space="preserve">Lawyer</w:t>
      </w:r>
      <w:r>
        <w:t xml:space="preserve"> </w:t>
      </w:r>
      <w:r>
        <w:t xml:space="preserve">is not merely a professional designation but a specific legal status regulated by federal law. The primary legislative act governing this profession is Federal Law No. 63-FZ "On Advocacy and the Bar in the Russian Federation." This law establishes that individuals who wish to practice as lawyers must undergo admission to the bar, obtain an advocate's certificate, and join a regional advocates' chamber—in this case, the St. Petersburg Regional Collegium of Advocates.</w:t>
      </w:r>
    </w:p>
    <w:p>
      <w:pPr>
        <w:pStyle w:val="BodyText"/>
      </w:pPr>
      <w:r>
        <w:t xml:space="preserve">Unlike some common law jurisdictions where attorneys can operate independently without mandatory bar association membership for basic services, in</w:t>
      </w:r>
      <w:r>
        <w:t xml:space="preserve"> </w:t>
      </w:r>
      <w:r>
        <w:rPr>
          <w:bCs/>
          <w:b/>
        </w:rPr>
        <w:t xml:space="preserve">Russia Saint Petersburg</w:t>
      </w:r>
      <w:r>
        <w:t xml:space="preserve">, the right to represent clients in serious criminal matters is exclusively reserved for admitted advocates. This creates a bifurcated system: "jurists" or legal consultants who handle corporate and civil paperwork, and "advocates" who hold the exclusive privilege of criminal defense. For a</w:t>
      </w:r>
      <w:r>
        <w:t xml:space="preserve"> </w:t>
      </w:r>
      <w:r>
        <w:rPr>
          <w:bCs/>
          <w:b/>
        </w:rPr>
        <w:t xml:space="preserve">Lawyer</w:t>
      </w:r>
      <w:r>
        <w:t xml:space="preserve"> </w:t>
      </w:r>
      <w:r>
        <w:t xml:space="preserve">aspiring to full practice rights in Saint Petersburg, integration into the local collegium is mandatory. This body serves not only as a regulatory entity but also as a professional community that provides continuing legal education and ethical oversight.</w:t>
      </w:r>
    </w:p>
    <w:bookmarkEnd w:id="21"/>
    <w:bookmarkStart w:id="22" w:name="Xed6d1cf35afd169a584460698158d0b433cefe8"/>
    <w:p>
      <w:pPr>
        <w:pStyle w:val="Heading2"/>
      </w:pPr>
      <w:r>
        <w:t xml:space="preserve">III. The Role of the Lawyer in Criminal Justice</w:t>
      </w:r>
    </w:p>
    <w:p>
      <w:pPr>
        <w:pStyle w:val="FirstParagraph"/>
      </w:pPr>
      <w:r>
        <w:t xml:space="preserve">The most critical arena for a</w:t>
      </w:r>
      <w:r>
        <w:t xml:space="preserve"> </w:t>
      </w:r>
      <w:r>
        <w:rPr>
          <w:bCs/>
          <w:b/>
        </w:rPr>
        <w:t xml:space="preserve">Lawyer</w:t>
      </w:r>
      <w:r>
        <w:t xml:space="preserve"> </w:t>
      </w:r>
      <w:r>
        <w:t xml:space="preserve">in</w:t>
      </w:r>
      <w:r>
        <w:t xml:space="preserve"> </w:t>
      </w:r>
      <w:r>
        <w:rPr>
          <w:bCs/>
          <w:b/>
        </w:rPr>
        <w:t xml:space="preserve">Russia Saint Petersburg</w:t>
      </w:r>
      <w:r>
        <w:t xml:space="preserve"> </w:t>
      </w:r>
      <w:r>
        <w:t xml:space="preserve">is the criminal justice system. Article 48 of the Constitution of Russia guarantees the right to qualified legal assistance, and this is where the practical role of the lawyer becomes most visible. In Saint Petersburg, high-profile cases often draw international attention due to the city's status as a cultural and economic capital. Therefore, a</w:t>
      </w:r>
      <w:r>
        <w:t xml:space="preserve"> </w:t>
      </w:r>
      <w:r>
        <w:rPr>
          <w:bCs/>
          <w:b/>
        </w:rPr>
        <w:t xml:space="preserve">Lawyer</w:t>
      </w:r>
      <w:r>
        <w:t xml:space="preserve"> </w:t>
      </w:r>
      <w:r>
        <w:t xml:space="preserve">in this region must possess not only technical knowledge of the Criminal Procedure Code (UPK RF) but also an acute awareness of public interest and media implications.</w:t>
      </w:r>
    </w:p>
    <w:p>
      <w:pPr>
        <w:pStyle w:val="BodyText"/>
      </w:pPr>
      <w:r>
        <w:t xml:space="preserve">The responsibilities include conducting preliminary investigations on behalf of the client, challenging illegal evidence obtained during police interrogations, and negotiating plea agreements or presenting robust defenses at trial. The legal culture in Saint Petersburg's courts is often described as formalistic yet heavily influenced by pre-trial detention statistics. A skilled</w:t>
      </w:r>
      <w:r>
        <w:t xml:space="preserve"> </w:t>
      </w:r>
      <w:r>
        <w:rPr>
          <w:bCs/>
          <w:b/>
        </w:rPr>
        <w:t xml:space="preserve">Lawyer</w:t>
      </w:r>
      <w:r>
        <w:t xml:space="preserve"> </w:t>
      </w:r>
      <w:r>
        <w:t xml:space="preserve">must navigate the tension between the presumption of innocence enshrined in law and the practical realities of high conviction rates. Furthermore, specialized lawyers in Saint Petersburg often handle cases involving economic crimes, which are prevalent given the city's status as a major commercial center with significant port activities and international trade connections.</w:t>
      </w:r>
    </w:p>
    <w:bookmarkEnd w:id="22"/>
    <w:bookmarkStart w:id="23" w:name="Xed8b9a42b22aae7840245f41ea0a6114e5d1ffc"/>
    <w:p>
      <w:pPr>
        <w:pStyle w:val="Heading2"/>
      </w:pPr>
      <w:r>
        <w:t xml:space="preserve">IV. Civil, Corporate, and Administrative Practice</w:t>
      </w:r>
    </w:p>
    <w:p>
      <w:pPr>
        <w:pStyle w:val="FirstParagraph"/>
      </w:pPr>
      <w:r>
        <w:t xml:space="preserve">Beyond criminal defense, the</w:t>
      </w:r>
      <w:r>
        <w:t xml:space="preserve"> </w:t>
      </w:r>
      <w:r>
        <w:rPr>
          <w:bCs/>
          <w:b/>
        </w:rPr>
        <w:t xml:space="preserve">Lawyer</w:t>
      </w:r>
      <w:r>
        <w:t xml:space="preserve"> </w:t>
      </w:r>
      <w:r>
        <w:t xml:space="preserve">in</w:t>
      </w:r>
      <w:r>
        <w:t xml:space="preserve"> </w:t>
      </w:r>
      <w:r>
        <w:rPr>
          <w:bCs/>
          <w:b/>
        </w:rPr>
        <w:t xml:space="preserve">Russia Saint Petersburg</w:t>
      </w:r>
      <w:r>
        <w:t xml:space="preserve"> </w:t>
      </w:r>
      <w:r>
        <w:t xml:space="preserve">plays a pivotal role in civil and corporate law. As a gateway for foreign investment into Russia's northwestern region, Saint Petersburg sees extensive cross-border litigation and arbitration. A lawyer here must be proficient in international commercial arbitration rules, as many contracts involving local businesses stipulate dispute resolution outside of federal courts.</w:t>
      </w:r>
    </w:p>
    <w:p>
      <w:pPr>
        <w:pStyle w:val="BodyText"/>
      </w:pPr>
      <w:r>
        <w:t xml:space="preserve">In the realm of administrative law, lawyers frequently challenge actions by municipal authorities in</w:t>
      </w:r>
      <w:r>
        <w:t xml:space="preserve"> </w:t>
      </w:r>
      <w:r>
        <w:rPr>
          <w:bCs/>
          <w:b/>
        </w:rPr>
        <w:t xml:space="preserve">Russia Saint Petersburg</w:t>
      </w:r>
      <w:r>
        <w:t xml:space="preserve">. This includes disputes over zoning laws, property rights in the historical center (a UNESCO World Heritage site), and environmental regulations affecting industrial zones. The specificity of local ordinances in Saint Petersburg adds a layer of complexity that requires a</w:t>
      </w:r>
      <w:r>
        <w:t xml:space="preserve"> </w:t>
      </w:r>
      <w:r>
        <w:rPr>
          <w:bCs/>
          <w:b/>
        </w:rPr>
        <w:t xml:space="preserve">Lawyer</w:t>
      </w:r>
      <w:r>
        <w:t xml:space="preserve"> </w:t>
      </w:r>
      <w:r>
        <w:t xml:space="preserve">to be deeply familiar with regional statutes rather than just federal codes. For instance, preservation laws regarding architectural heritage impose strict limitations on construction, leading to unique legal disputes between developers and the state.</w:t>
      </w:r>
    </w:p>
    <w:bookmarkEnd w:id="23"/>
    <w:bookmarkStart w:id="24" w:name="v.-ethical-challenges-and-independence"/>
    <w:p>
      <w:pPr>
        <w:pStyle w:val="Heading2"/>
      </w:pPr>
      <w:r>
        <w:t xml:space="preserve">V. Ethical Challenges and Independence</w:t>
      </w:r>
    </w:p>
    <w:p>
      <w:pPr>
        <w:pStyle w:val="FirstParagraph"/>
      </w:pPr>
      <w:r>
        <w:t xml:space="preserve">The independence of the</w:t>
      </w:r>
      <w:r>
        <w:t xml:space="preserve"> </w:t>
      </w:r>
      <w:r>
        <w:rPr>
          <w:bCs/>
          <w:b/>
        </w:rPr>
        <w:t xml:space="preserve">Lawyer</w:t>
      </w:r>
      <w:r>
        <w:t xml:space="preserve"> </w:t>
      </w:r>
      <w:r>
        <w:t xml:space="preserve">is a recurring theme in discussions about justice in Russia. While the law mandates that an advocate acts independently and does not answer for their professional activities to government bodies, practical challenges exist. In</w:t>
      </w:r>
      <w:r>
        <w:t xml:space="preserve"> </w:t>
      </w:r>
      <w:r>
        <w:rPr>
          <w:bCs/>
          <w:b/>
        </w:rPr>
        <w:t xml:space="preserve">Russia Saint Petersburg</w:t>
      </w:r>
      <w:r>
        <w:t xml:space="preserve">, lawyers must balance their duty to zealously represent clients with the broader socio-political environment.</w:t>
      </w:r>
    </w:p>
    <w:p>
      <w:pPr>
        <w:pStyle w:val="BodyText"/>
      </w:pPr>
      <w:r>
        <w:t xml:space="preserve">Ethical rules, enforced by the St. Petersburg Collegium of Advocates, prohibit conflicts of interest and mandate confidentiality. However, high-profile cases involving state interests can place a</w:t>
      </w:r>
      <w:r>
        <w:t xml:space="preserve"> </w:t>
      </w:r>
      <w:r>
        <w:rPr>
          <w:bCs/>
          <w:b/>
        </w:rPr>
        <w:t xml:space="preserve">Lawyer</w:t>
      </w:r>
      <w:r>
        <w:t xml:space="preserve"> </w:t>
      </w:r>
      <w:r>
        <w:t xml:space="preserve">under significant pressure. Professional integrity requires that a lawyer in Saint Petersburg adheres strictly to the code of professional ethics for advocates in Russia, ensuring that their conduct upholds the rule of law regardless of external pressures. This includes refusing to engage in frivolous litigation or misleading the court.</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Lawyer</w:t>
      </w:r>
      <w:r>
        <w:t xml:space="preserve"> </w:t>
      </w:r>
      <w:r>
        <w:t xml:space="preserve">operating within</w:t>
      </w:r>
      <w:r>
        <w:t xml:space="preserve"> </w:t>
      </w:r>
      <w:r>
        <w:rPr>
          <w:bCs/>
          <w:b/>
        </w:rPr>
        <w:t xml:space="preserve">Russia Saint Petersburg</w:t>
      </w:r>
      <w:r>
        <w:t xml:space="preserve"> </w:t>
      </w:r>
      <w:r>
        <w:t xml:space="preserve">occupies a vital position in the administration of justice. They serve as essential intermediaries between citizens and the state, ensuring that constitutional rights are respected in both criminal and civil matters. The unique context of Saint Petersburg—blending federal jurisdiction with distinct regional characteristics, historical significance, and economic importance—demands a high level of legal expertise from practitioners.</w:t>
      </w:r>
    </w:p>
    <w:p>
      <w:pPr>
        <w:pStyle w:val="BodyText"/>
      </w:pPr>
      <w:r>
        <w:t xml:space="preserve">The future of the legal profession in this region will likely depend on continued professionalization and the strengthening of independent advocacy institutions. For aspiring professionals, understanding the interplay between federal mandates and local realities in</w:t>
      </w:r>
      <w:r>
        <w:t xml:space="preserve"> </w:t>
      </w:r>
      <w:r>
        <w:rPr>
          <w:bCs/>
          <w:b/>
        </w:rPr>
        <w:t xml:space="preserve">Russia Saint Petersburg</w:t>
      </w:r>
      <w:r>
        <w:t xml:space="preserve"> </w:t>
      </w:r>
      <w:r>
        <w:t xml:space="preserve">is crucial. Ultimately, a competent</w:t>
      </w:r>
      <w:r>
        <w:t xml:space="preserve"> </w:t>
      </w:r>
      <w:r>
        <w:rPr>
          <w:bCs/>
          <w:b/>
        </w:rPr>
        <w:t xml:space="preserve">Lawyer</w:t>
      </w:r>
      <w:r>
        <w:t xml:space="preserve"> </w:t>
      </w:r>
      <w:r>
        <w:t xml:space="preserve">is not just a technician of law but a guardian of legal rights in one of Russia’s most strategically important cities.</w:t>
      </w:r>
    </w:p>
    <w:bookmarkEnd w:id="25"/>
    <w:bookmarkStart w:id="26" w:name="vii.-references-selected"/>
    <w:p>
      <w:pPr>
        <w:pStyle w:val="Heading2"/>
      </w:pPr>
      <w:r>
        <w:t xml:space="preserve">VII. References (Selected)</w:t>
      </w:r>
    </w:p>
    <w:p>
      <w:pPr>
        <w:numPr>
          <w:ilvl w:val="0"/>
          <w:numId w:val="1001"/>
        </w:numPr>
        <w:pStyle w:val="Compact"/>
      </w:pPr>
      <w:r>
        <w:t xml:space="preserve">Federal Law No. 63-FZ "On Advocacy and the Bar in the Russian Federation".</w:t>
      </w:r>
    </w:p>
    <w:p>
      <w:pPr>
        <w:numPr>
          <w:ilvl w:val="0"/>
          <w:numId w:val="1001"/>
        </w:numPr>
        <w:pStyle w:val="Compact"/>
      </w:pPr>
      <w:r>
        <w:t xml:space="preserve">Constitution of the Russian Federation, Article 48.</w:t>
      </w:r>
    </w:p>
    <w:p>
      <w:pPr>
        <w:numPr>
          <w:ilvl w:val="0"/>
          <w:numId w:val="1001"/>
        </w:numPr>
        <w:pStyle w:val="Compact"/>
      </w:pPr>
      <w:r>
        <w:t xml:space="preserve">Criminal Procedure Code of the Russian Federation.</w:t>
      </w:r>
    </w:p>
    <w:p>
      <w:pPr>
        <w:numPr>
          <w:ilvl w:val="0"/>
          <w:numId w:val="1001"/>
        </w:numPr>
        <w:pStyle w:val="Compact"/>
      </w:pPr>
      <w:r>
        <w:t xml:space="preserve">Code of Professional Ethics for Advocates in Russia, approved by the Congress of Lawyers.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Lawyer in Russia Saint Petersburg</dc:title>
  <dc:creator/>
  <dc:language>en</dc:language>
  <cp:keywords/>
  <dcterms:created xsi:type="dcterms:W3CDTF">2026-07-29T21:52:12Z</dcterms:created>
  <dcterms:modified xsi:type="dcterms:W3CDTF">2026-07-29T21:52:12Z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