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cc1934cf100846bfa38853e56bc215580f8c31b"/>
    <w:p>
      <w:pPr>
        <w:pStyle w:val="Heading1"/>
      </w:pPr>
      <w:r>
        <w:t xml:space="preserve">The Role and Evolution of the Lawyer in Saudi Arabia Jeddah</w:t>
      </w:r>
    </w:p>
    <w:p>
      <w:pPr>
        <w:pStyle w:val="FirstParagraph"/>
      </w:pPr>
      <w:r>
        <w:t xml:space="preserve">A Term Paper on Legal Practice in the Kingdom</w:t>
      </w:r>
    </w:p>
    <w:p>
      <w:pPr>
        <w:pStyle w:val="BodyText"/>
      </w:pPr>
      <w:r>
        <w:rPr>
          <w:bCs/>
          <w:b/>
        </w:rPr>
        <w:t xml:space="preserve">Introduction</w:t>
      </w:r>
    </w:p>
    <w:p>
      <w:pPr>
        <w:pStyle w:val="BodyText"/>
      </w:pPr>
      <w:r>
        <w:t xml:space="preserve">The legal landscape of Saudi Arabia has undergone a profound transformation in recent years, driven largely by Vision 2030, the kingdom’s ambitious roadmap for economic and social diversification. At the heart of this transformation lies the profession of the lawyer. In particular,</w:t>
      </w:r>
      <w:r>
        <w:t xml:space="preserve"> </w:t>
      </w:r>
      <w:r>
        <w:rPr>
          <w:bCs/>
          <w:b/>
        </w:rPr>
        <w:t xml:space="preserve">Saudi Arabia Jeddah</w:t>
      </w:r>
      <w:r>
        <w:t xml:space="preserve">, as a historical commercial hub and the gateway to Makkah and Madinah, serves as a critical focal point for legal innovation, international arbitration, and complex corporate litigation. This term paper explores the multifaceted role of the</w:t>
      </w:r>
      <w:r>
        <w:t xml:space="preserve"> </w:t>
      </w:r>
      <w:r>
        <w:rPr>
          <w:bCs/>
          <w:b/>
        </w:rPr>
        <w:t xml:space="preserve">lawyer</w:t>
      </w:r>
      <w:r>
        <w:t xml:space="preserve"> </w:t>
      </w:r>
      <w:r>
        <w:t xml:space="preserve">within this specific geographic and cultural context. It examines how traditional Islamic jurisprudence intersects with modern statutory law, the impact of recent regulatory reforms on legal practice in</w:t>
      </w:r>
      <w:r>
        <w:t xml:space="preserve"> </w:t>
      </w:r>
      <w:r>
        <w:rPr>
          <w:bCs/>
          <w:b/>
        </w:rPr>
        <w:t xml:space="preserve">Saudi Arabia Jeddah</w:t>
      </w:r>
      <w:r>
        <w:t xml:space="preserve">, and the emerging responsibilities that define a competent legal practitioner in this dynamic region.</w:t>
      </w:r>
    </w:p>
    <w:bookmarkStart w:id="20" w:name="X12d2d5a799f60c679c617deeb70a3c3dca94e03"/>
    <w:p>
      <w:pPr>
        <w:pStyle w:val="Heading2"/>
      </w:pPr>
      <w:r>
        <w:t xml:space="preserve">The Historical Context: From Oral Arguments to Codified Law</w:t>
      </w:r>
    </w:p>
    <w:p>
      <w:pPr>
        <w:pStyle w:val="FirstParagraph"/>
      </w:pPr>
      <w:r>
        <w:t xml:space="preserve">To understand the contemporary role of a lawyer, one must first appreciate the historical evolution of justice in the Kingdom. Traditionally, disputes in Saudi society were resolved through mediation (sulh) and religious scholars acting as judges based on Sharia (Islamic law). The concept of a specialized legal advocate was not prevalent in its modern form. However, with the establishment of formalized judicial structures and the issuance of various codes governing commercial activities, banking, and labor relations, the need for specialized legal expertise grew exponentially.</w:t>
      </w:r>
    </w:p>
    <w:p>
      <w:pPr>
        <w:pStyle w:val="BodyText"/>
      </w:pPr>
      <w:r>
        <w:t xml:space="preserve">In</w:t>
      </w:r>
      <w:r>
        <w:t xml:space="preserve"> </w:t>
      </w:r>
      <w:r>
        <w:rPr>
          <w:bCs/>
          <w:b/>
        </w:rPr>
        <w:t xml:space="preserve">Saudi Arabia Jeddah</w:t>
      </w:r>
      <w:r>
        <w:t xml:space="preserve">, a city with deep roots in international trade dating back centuries as a major port on the Red Sea, this transition was particularly acute. The influx of foreign investment and expatriate businesses necessitated a legal framework that could bridge the gap between local Sharia principles and international commercial expectations. Consequently, the modern</w:t>
      </w:r>
      <w:r>
        <w:t xml:space="preserve"> </w:t>
      </w:r>
      <w:r>
        <w:rPr>
          <w:bCs/>
          <w:b/>
        </w:rPr>
        <w:t xml:space="preserve">lawyer</w:t>
      </w:r>
      <w:r>
        <w:t xml:space="preserve"> </w:t>
      </w:r>
      <w:r>
        <w:t xml:space="preserve">emerged not merely as an advisor but as a crucial interpreter of law who navigates these dual realities.</w:t>
      </w:r>
    </w:p>
    <w:bookmarkEnd w:id="20"/>
    <w:bookmarkStart w:id="21" w:name="X22e2236b554c687f086ee4bbaffd6f04adcf6f6"/>
    <w:p>
      <w:pPr>
        <w:pStyle w:val="Heading2"/>
      </w:pPr>
      <w:r>
        <w:t xml:space="preserve">The Impact of Vision 2030 on Legal Practice in Saudi Arabia Jeddah</w:t>
      </w:r>
    </w:p>
    <w:p>
      <w:pPr>
        <w:pStyle w:val="FirstParagraph"/>
      </w:pPr>
      <w:r>
        <w:t xml:space="preserve">Vision 2030 has catalyzed a shift from an oil-dependent economy to one diversified across sectors such as tourism, entertainment, logistics, and renewable energy. This economic diversification requires robust legal infrastructure. For the</w:t>
      </w:r>
      <w:r>
        <w:t xml:space="preserve"> </w:t>
      </w:r>
      <w:r>
        <w:rPr>
          <w:bCs/>
          <w:b/>
        </w:rPr>
        <w:t xml:space="preserve">lawyer</w:t>
      </w:r>
      <w:r>
        <w:t xml:space="preserve">, this means expanding beyond traditional family law and criminal defense to master areas such as intellectual property, data privacy (including the new Personal Data Protection Law), corporate governance, and foreign investment regulations.</w:t>
      </w:r>
    </w:p>
    <w:p>
      <w:pPr>
        <w:pStyle w:val="BodyText"/>
      </w:pPr>
      <w:r>
        <w:rPr>
          <w:bCs/>
          <w:b/>
        </w:rPr>
        <w:t xml:space="preserve">Saudi Arabia Jeddah</w:t>
      </w:r>
      <w:r>
        <w:t xml:space="preserve">, hosting key institutions like the Saudi Fransi Bank headquarters and serving as a logistical hub for the Red Sea Project, is at the epicenter of this legal demand. Lawyers practicing in this region must possess specialized knowledge regarding project financing, construction contracts, and cross-border disputes. The city’s status as a secondary commercial capital means that many multinational corporations establish their regional offices there rather than in Riyadh. As a result, the</w:t>
      </w:r>
      <w:r>
        <w:t xml:space="preserve"> </w:t>
      </w:r>
      <w:r>
        <w:rPr>
          <w:bCs/>
          <w:b/>
        </w:rPr>
        <w:t xml:space="preserve">lawyer</w:t>
      </w:r>
      <w:r>
        <w:t xml:space="preserve"> </w:t>
      </w:r>
      <w:r>
        <w:t xml:space="preserve">in Jeddah often acts as the first line of defense and counsel for international entities seeking to navigate local regulations.</w:t>
      </w:r>
    </w:p>
    <w:bookmarkEnd w:id="21"/>
    <w:bookmarkStart w:id="22" w:name="Xea21a6e5c0f51eee289e21389c5107fc5a6250f"/>
    <w:p>
      <w:pPr>
        <w:pStyle w:val="Heading2"/>
      </w:pPr>
      <w:r>
        <w:t xml:space="preserve">The Role of Lawyers in Alternative Dispute Resolution (ADR)</w:t>
      </w:r>
    </w:p>
    <w:p>
      <w:pPr>
        <w:pStyle w:val="FirstParagraph"/>
      </w:pPr>
      <w:r>
        <w:t xml:space="preserve">A significant development in recent years is the formalization and promotion of Alternative Dispute Resolution (ADR) mechanisms, including mediation and arbitration. Historically, Saudi courts have been the primary venue for dispute resolution. However, to attract foreign investment and reduce court backlogs, the Kingdom has introduced specialized arbitration laws. This shift places a new burden on the</w:t>
      </w:r>
      <w:r>
        <w:t xml:space="preserve"> </w:t>
      </w:r>
      <w:r>
        <w:rPr>
          <w:bCs/>
          <w:b/>
        </w:rPr>
        <w:t xml:space="preserve">lawyer</w:t>
      </w:r>
      <w:r>
        <w:t xml:space="preserve">.</w:t>
      </w:r>
    </w:p>
    <w:p>
      <w:pPr>
        <w:pStyle w:val="BodyText"/>
      </w:pPr>
      <w:r>
        <w:t xml:space="preserve">In</w:t>
      </w:r>
      <w:r>
        <w:t xml:space="preserve"> </w:t>
      </w:r>
      <w:r>
        <w:rPr>
          <w:bCs/>
          <w:b/>
        </w:rPr>
        <w:t xml:space="preserve">Saudi Arabia Jeddah</w:t>
      </w:r>
      <w:r>
        <w:t xml:space="preserve">, where maritime law and international trade disputes are common due to port activities, lawyers are increasingly required to be skilled arbitrators or mediators. The ability to negotiate settlements outside of traditional courtrooms is becoming a valuable skill set. Lawyers must understand how Islamic principles of fairness (Adl) align with international arbitration standards like the UNCITRAL Model Law. This hybrid expertise allows the</w:t>
      </w:r>
      <w:r>
        <w:t xml:space="preserve"> </w:t>
      </w:r>
      <w:r>
        <w:rPr>
          <w:bCs/>
          <w:b/>
        </w:rPr>
        <w:t xml:space="preserve">lawyer</w:t>
      </w:r>
      <w:r>
        <w:t xml:space="preserve"> </w:t>
      </w:r>
      <w:r>
        <w:t xml:space="preserve">to offer clients more efficient, cost-effective, and culturally sensitive solutions to complex commercial disagreements.</w:t>
      </w:r>
    </w:p>
    <w:bookmarkEnd w:id="22"/>
    <w:bookmarkStart w:id="23" w:name="X69250b89234201599ab2905eddc0e32d2dcc914"/>
    <w:p>
      <w:pPr>
        <w:pStyle w:val="Heading2"/>
      </w:pPr>
      <w:r>
        <w:t xml:space="preserve">Ethical Standards and Professional Regulation</w:t>
      </w:r>
    </w:p>
    <w:p>
      <w:pPr>
        <w:pStyle w:val="FirstParagraph"/>
      </w:pPr>
      <w:r>
        <w:t xml:space="preserve">The practice of law in Saudi Arabia is strictly regulated by the Ministry of Justice. To ensure professionalism and integrity, the Kingdom has implemented stringent requirements for lawyers practicing within its borders. A licensed</w:t>
      </w:r>
      <w:r>
        <w:t xml:space="preserve"> </w:t>
      </w:r>
      <w:r>
        <w:rPr>
          <w:bCs/>
          <w:b/>
        </w:rPr>
        <w:t xml:space="preserve">lawyer</w:t>
      </w:r>
      <w:r>
        <w:t xml:space="preserve"> </w:t>
      </w:r>
      <w:r>
        <w:t xml:space="preserve">must meet specific educational criteria, often requiring a degree in Sharia or Islamic Law from a recognized university, though there are pathways for those with specialized commercial law expertise under certain conditions.</w:t>
      </w:r>
    </w:p>
    <w:p>
      <w:pPr>
        <w:pStyle w:val="BodyText"/>
      </w:pPr>
      <w:r>
        <w:t xml:space="preserve">In the competitive environment of</w:t>
      </w:r>
      <w:r>
        <w:t xml:space="preserve"> </w:t>
      </w:r>
      <w:r>
        <w:rPr>
          <w:bCs/>
          <w:b/>
        </w:rPr>
        <w:t xml:space="preserve">Saudi Arabia Jeddah</w:t>
      </w:r>
      <w:r>
        <w:t xml:space="preserve">, maintaining high ethical standards is paramount. Lawyers are bound by codes of conduct that emphasize confidentiality, loyalty to the client, and adherence to Sharia principles which do not permit actions contrary to public order or morality. The role of the lawyer has thus expanded to include a moral guardian aspect, ensuring that legal strategies proposed are not only legally sound but also culturally and religiously acceptable within the broader Saudi society.</w:t>
      </w:r>
    </w:p>
    <w:bookmarkEnd w:id="23"/>
    <w:bookmarkStart w:id="24" w:name="challenges-and-future-directions"/>
    <w:p>
      <w:pPr>
        <w:pStyle w:val="Heading2"/>
      </w:pPr>
      <w:r>
        <w:t xml:space="preserve">Challenges and Future Directions</w:t>
      </w:r>
    </w:p>
    <w:p>
      <w:pPr>
        <w:pStyle w:val="FirstParagraph"/>
      </w:pPr>
      <w:r>
        <w:t xml:space="preserve">Despite rapid progress, lawyers in</w:t>
      </w:r>
      <w:r>
        <w:t xml:space="preserve"> </w:t>
      </w:r>
      <w:r>
        <w:rPr>
          <w:bCs/>
          <w:b/>
        </w:rPr>
        <w:t xml:space="preserve">Saudi Arabia Jeddah</w:t>
      </w:r>
      <w:r>
        <w:t xml:space="preserve">, and across the Kingdom, face challenges. These include keeping pace with rapidly changing legislation, addressing the language barrier in international legal documents (where Arabic remains the official language of courts), and managing client expectations that may differ due to cultural variations.</w:t>
      </w:r>
    </w:p>
    <w:p>
      <w:pPr>
        <w:pStyle w:val="BodyText"/>
      </w:pPr>
      <w:r>
        <w:t xml:space="preserve">Furthermore, as digital transformation accelerates through initiatives like "Saudi Digital," lawyers are expected to adapt to e-filing systems and virtual court hearings. The future lawyer must be tech-savvy, capable of utilizing legal technology (LegalTech) to enhance service delivery. In</w:t>
      </w:r>
      <w:r>
        <w:t xml:space="preserve"> </w:t>
      </w:r>
      <w:r>
        <w:rPr>
          <w:bCs/>
          <w:b/>
        </w:rPr>
        <w:t xml:space="preserve">Saudi Arabia Jeddah</w:t>
      </w:r>
      <w:r>
        <w:t xml:space="preserve">, where the business community is increasingly globalized, the ability of a</w:t>
      </w:r>
      <w:r>
        <w:t xml:space="preserve"> </w:t>
      </w:r>
      <w:r>
        <w:rPr>
          <w:bCs/>
          <w:b/>
        </w:rPr>
        <w:t xml:space="preserve">lawyer</w:t>
      </w:r>
      <w:r>
        <w:t xml:space="preserve"> </w:t>
      </w:r>
      <w:r>
        <w:t xml:space="preserve">to communicate effectively in English while maintaining proficiency in Arabic legal terminology will remain a competitive advantage.</w:t>
      </w:r>
    </w:p>
    <w:bookmarkEnd w:id="24"/>
    <w:bookmarkStart w:id="25" w:name="conclusion"/>
    <w:p>
      <w:pPr>
        <w:pStyle w:val="Heading2"/>
      </w:pPr>
      <w:r>
        <w:t xml:space="preserve">Conclusion</w:t>
      </w:r>
    </w:p>
    <w:p>
      <w:pPr>
        <w:pStyle w:val="FirstParagraph"/>
      </w:pPr>
      <w:r>
        <w:t xml:space="preserve">The profession of the lawyer in Saudi Arabia is undergoing a renaissance. In the specific context of</w:t>
      </w:r>
      <w:r>
        <w:t xml:space="preserve"> </w:t>
      </w:r>
      <w:r>
        <w:rPr>
          <w:bCs/>
          <w:b/>
        </w:rPr>
        <w:t xml:space="preserve">Saudi Arabia Jeddah</w:t>
      </w:r>
      <w:r>
        <w:t xml:space="preserve">, this evolution is driven by economic diversification, international integration, and regulatory modernization. The modern lawyer is no longer just a litigator but a strategic advisor, an arbitrator, and a guardian of ethical legal practice within the framework of Islamic values. As Vision 2030 continues to reshape the Kingdom’s socio-economic landscape, the demand for skilled</w:t>
      </w:r>
      <w:r>
        <w:t xml:space="preserve"> </w:t>
      </w:r>
      <w:r>
        <w:rPr>
          <w:bCs/>
          <w:b/>
        </w:rPr>
        <w:t xml:space="preserve">lawyers</w:t>
      </w:r>
      <w:r>
        <w:t xml:space="preserve"> </w:t>
      </w:r>
      <w:r>
        <w:t xml:space="preserve">in Jeddah will only grow. They stand as pivotal figures in facilitating commerce, protecting rights, and ensuring that justice is administered effectively in a rapidly modernizing society.</w:t>
      </w:r>
    </w:p>
    <w:p>
      <w:pPr>
        <w:pStyle w:val="BodyText"/>
      </w:pPr>
      <w:r>
        <w:t xml:space="preserve">In summary, understanding the role of the lawyer today requires recognizing their dual mandate: to uphold traditional religious principles while embracing modern legal complexities. For anyone seeking legal services or studying law within</w:t>
      </w:r>
      <w:r>
        <w:t xml:space="preserve"> </w:t>
      </w:r>
      <w:r>
        <w:rPr>
          <w:bCs/>
          <w:b/>
        </w:rPr>
        <w:t xml:space="preserve">Saudi Arabia Jeddah</w:t>
      </w:r>
      <w:r>
        <w:t xml:space="preserve">, it is imperative to view the lawyer not just as a technician of law, but as a vital component of the nation’s progress toward becoming a global investment hub.</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Saudi Arabia Jeddah</dc:title>
  <dc:creator/>
  <dc:language>en</dc:language>
  <cp:keywords/>
  <dcterms:created xsi:type="dcterms:W3CDTF">2026-07-29T14:05:01Z</dcterms:created>
  <dcterms:modified xsi:type="dcterms:W3CDTF">2026-07-29T14:05:01Z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