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5d903a9cf3181fa1ff560773c00ad7deaa2d064"/>
    <w:p>
      <w:pPr>
        <w:pStyle w:val="Heading1"/>
      </w:pPr>
      <w:r>
        <w:t xml:space="preserve">The Role and Evolution of the Lawyer in United States Chicago</w:t>
      </w:r>
    </w:p>
    <w:p>
      <w:pPr>
        <w:pStyle w:val="FirstParagraph"/>
      </w:pPr>
      <w:r>
        <w:rPr>
          <w:bCs/>
          <w:b/>
        </w:rPr>
        <w:t xml:space="preserve">A Term Paper Submission</w:t>
      </w:r>
    </w:p>
    <w:p>
      <w:pPr>
        <w:pStyle w:val="BodyText"/>
      </w:pPr>
      <w:r>
        <w:t xml:space="preserve">* Added for context*</w:t>
      </w:r>
    </w:p>
    <w:bookmarkEnd w:id="20"/>
    <w:p>
      <w:pPr>
        <w:pStyle w:val="BodyText"/>
      </w:pPr>
      <w:r>
        <w:t xml:space="preserve">In the complex landscape of the American legal system, no city exemplifies the dynamic interplay between law, commerce, and social change quite like United States Chicago. As one of the most significant economic and cultural hubs in North America, Chicago serves as a critical node for federal district courts, state appellate bodies, and private enterprise. Within this ecosystem, the</w:t>
      </w:r>
      <w:r>
        <w:t xml:space="preserve"> </w:t>
      </w:r>
      <w:r>
        <w:rPr>
          <w:bCs/>
          <w:b/>
        </w:rPr>
        <w:t xml:space="preserve">Lawyer</w:t>
      </w:r>
      <w:r>
        <w:t xml:space="preserve"> </w:t>
      </w:r>
      <w:r>
        <w:t xml:space="preserve">stands not merely as a practitioner of statutes but as an architect of civic order, a guardian of rights, and an agent of economic facilitation. This term paper explores the multifaceted role of the legal profession in United States Chicago, examining its historical foundations, its adaptation to modern regulatory challenges, and its enduring impact on justice delivery within this specific jurisdiction.</w:t>
      </w:r>
    </w:p>
    <w:bookmarkStart w:id="21" w:name="X28fc7d0815298f212f3d3c8cb23bcff847dd433"/>
    <w:p>
      <w:pPr>
        <w:pStyle w:val="Heading2"/>
      </w:pPr>
      <w:r>
        <w:t xml:space="preserve">Historical Foundations of Legal Practice in United States Chicago</w:t>
      </w:r>
    </w:p>
    <w:p>
      <w:pPr>
        <w:pStyle w:val="FirstParagraph"/>
      </w:pPr>
      <w:r>
        <w:t xml:space="preserve">The history of legal practice in United States Chicago is deeply intertwined with the city’s rapid expansion during the late 19th and early 20th centuries. Following the Great Chicago Fire of 1871, which destroyed much of the city’s infrastructure, there was an urgent need for reconstruction, insurance disputes, and property law clarification. It was during this period that firms in United States Chicago began to solidify their reputations as leaders in corporate law. The rise of railroads necessitated sophisticated legal frameworks to manage interstate commerce, land rights, and labor relations.</w:t>
      </w:r>
    </w:p>
    <w:p>
      <w:pPr>
        <w:pStyle w:val="BodyText"/>
      </w:pPr>
      <w:r>
        <w:t xml:space="preserve">During the Prohibition era and the subsequent New Deal era, lawyers in United States Chicago played pivotal roles in shaping how local businesses complied with federal mandates. The establishment of major law schools in Illinois further professionalized the field, creating a pipeline of educated practitioners who understood both state nuances and federal imperatives. This historical context is crucial for understanding why contemporary legal practice in United States Chicago often balances traditional common-law principles with aggressive statutory interpretation.</w:t>
      </w:r>
    </w:p>
    <w:bookmarkEnd w:id="21"/>
    <w:bookmarkStart w:id="22" w:name="X5b3fba38a3e8159171d90c610978f7567567c1f"/>
    <w:p>
      <w:pPr>
        <w:pStyle w:val="Heading2"/>
      </w:pPr>
      <w:r>
        <w:t xml:space="preserve">The Modern Legal Landscape: Corporate Power and Regulatory Compliance</w:t>
      </w:r>
    </w:p>
    <w:p>
      <w:pPr>
        <w:pStyle w:val="FirstParagraph"/>
      </w:pPr>
      <w:r>
        <w:t xml:space="preserve">In the 21st century, the role of a</w:t>
      </w:r>
      <w:r>
        <w:t xml:space="preserve"> </w:t>
      </w:r>
      <w:r>
        <w:rPr>
          <w:bCs/>
          <w:b/>
        </w:rPr>
        <w:t xml:space="preserve">Lawyer</w:t>
      </w:r>
      <w:r>
        <w:t xml:space="preserve"> </w:t>
      </w:r>
      <w:r>
        <w:t xml:space="preserve">in United States Chicago has evolved significantly. The city is home to numerous Fortune 500 companies, financial institutions, and trading firms. Consequently, there is a high demand for expertise in mergers and acquisitions (M&amp;A), securities regulation, and intellectual property law. Lawyers here must possess a nuanced understanding of how local ordinances interact with federal regulations imposed by bodies such as the Securities and Exchange Commission (SEC) or the Federal Trade Commission (FTC).</w:t>
      </w:r>
    </w:p>
    <w:p>
      <w:pPr>
        <w:pStyle w:val="BodyText"/>
      </w:pPr>
      <w:r>
        <w:t xml:space="preserve">Furthermore, the Chicago Mercantile Exchange and other financial hubs require lawyers who can navigate complex derivatives trading laws. This specialization highlights a key characteristic of legal practice in United States Chicago: hyper-specialization. Unlike smaller jurisdictions where a general practitioner might handle everything from traffic tickets to divorces, the legal market in United States Chicago often requires attorneys to focus narrowly on specific sectors such as energy, technology, or healthcare compliance.</w:t>
      </w:r>
    </w:p>
    <w:bookmarkEnd w:id="22"/>
    <w:bookmarkStart w:id="23" w:name="X773c786307d901e7fd0fec67e8852b044fc8907"/>
    <w:p>
      <w:pPr>
        <w:pStyle w:val="Heading2"/>
      </w:pPr>
      <w:r>
        <w:t xml:space="preserve">Access to Justice and Public Interest Law</w:t>
      </w:r>
    </w:p>
    <w:p>
      <w:pPr>
        <w:pStyle w:val="FirstParagraph"/>
      </w:pPr>
      <w:r>
        <w:t xml:space="preserve">Beyond the corporate sphere, the concept of a</w:t>
      </w:r>
      <w:r>
        <w:t xml:space="preserve"> </w:t>
      </w:r>
      <w:r>
        <w:rPr>
          <w:bCs/>
          <w:b/>
        </w:rPr>
        <w:t xml:space="preserve">Lawyer</w:t>
      </w:r>
      <w:r>
        <w:t xml:space="preserve"> </w:t>
      </w:r>
      <w:r>
        <w:t xml:space="preserve">in United States Chicago also encompasses those dedicated to public interest and civil rights. The city has long been a battleground for social justice issues, including labor rights, housing discrimination, and criminal justice reform. Organizations such as the Legal Aid Foundation of Chicago work tirelessly to ensure that indigent residents have access to legal counsel.</w:t>
      </w:r>
    </w:p>
    <w:p>
      <w:pPr>
        <w:pStyle w:val="BodyText"/>
      </w:pPr>
      <w:r>
        <w:t xml:space="preserve">In recent years, there has been a growing emphasis on alternative fee arrangements and pro bono services among major firms in United States Chicago. Many large law offices require associates to dedicate a certain number of hours annually to free legal service. This trend reflects an ethical obligation within the profession and acknowledges that access to justice is not uniform across all socioeconomic strata. By engaging in these initiatives, lawyers contribute directly to the social stability of United States Chicago, helping to bridge gaps in the judicial system.</w:t>
      </w:r>
    </w:p>
    <w:bookmarkEnd w:id="23"/>
    <w:bookmarkStart w:id="24" w:name="Xc9651619e2c920edae1d7f76ee9128f9f7937c2"/>
    <w:p>
      <w:pPr>
        <w:pStyle w:val="Heading2"/>
      </w:pPr>
      <w:r>
        <w:t xml:space="preserve">Tech-Driven Disruption and Future Challenges</w:t>
      </w:r>
    </w:p>
    <w:p>
      <w:pPr>
        <w:pStyle w:val="FirstParagraph"/>
      </w:pPr>
      <w:r>
        <w:t xml:space="preserve">The digital age has introduced unprecedented challenges for legal practitioners everywhere, but specifically within the tech-savvy environment of United States Chicago. Cybersecurity law, data privacy regulations (such as GDPR compliance for international firms operating locally), and intellectual property theft in the digital realm are now primary concerns. Lawyers must stay abreast of rapid technological advancements to effectively counsel clients.</w:t>
      </w:r>
    </w:p>
    <w:p>
      <w:pPr>
        <w:pStyle w:val="BodyText"/>
      </w:pPr>
      <w:r>
        <w:t xml:space="preserve">Additionally, artificial intelligence is beginning to impact document review and legal research tasks traditionally performed by junior lawyers in United States Chicago. While this promises efficiency, it also raises ethical questions about accuracy and liability. The profession must adapt by redefining the skills required of entry-level associates, focusing more on strategy, negotiation, and client counseling rather than rote research.</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Lawyer</w:t>
      </w:r>
      <w:r>
        <w:t xml:space="preserve"> </w:t>
      </w:r>
      <w:r>
        <w:t xml:space="preserve">in United States Chicago occupies a unique and vital position within the broader context of United States jurisprudence. From the ashes of reconstruction to the boardrooms of modern finance, and from civil rights protests to digital privacy debates, legal professionals have been central actors in shaping the city’s trajectory. As challenges evolve—from climate change litigation to artificial intelligence regulation—the demand for skilled, ethical, and adaptable legal counsel will only increase.</w:t>
      </w:r>
    </w:p>
    <w:p>
      <w:pPr>
        <w:pStyle w:val="BodyText"/>
      </w:pPr>
      <w:r>
        <w:t xml:space="preserve">For students and practitioners alike studying the legal profession in United States Chicago, it is essential to recognize that law is not static. It is a living instrument shaped by the people who wield it. The future of justice in this vibrant metropolis depends on lawyers who are not only technically proficient but also socially conscious, capable of navigating the intricate web of federal and state laws while maintaining a steadfast commitment to equity and fairness.</w:t>
      </w:r>
    </w:p>
    <w:p>
      <w:r>
        <w:pict>
          <v:rect style="width:0;height:1.5pt" o:hralign="center" o:hrstd="t" o:hr="t"/>
        </w:pict>
      </w:r>
    </w:p>
    <w:p>
      <w:pPr>
        <w:pStyle w:val="FirstParagraph"/>
      </w:pPr>
      <w:r>
        <w:rPr>
          <w:iCs/>
          <w:i/>
        </w:rPr>
        <w:t xml:space="preserve">This document serves as an academic term paper focusing on the legal profession within the specified geographic and professional context.</w:t>
      </w:r>
    </w:p>
    <w:p>
      <w:pPr>
        <w:pStyle w:val="BodyText"/>
      </w:pPr>
      <w:r>
        <w:t xml:space="preserve">* Final note*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United States Chicago</dc:title>
  <dc:creator/>
  <dc:language>en</dc:language>
  <cp:keywords/>
  <dcterms:created xsi:type="dcterms:W3CDTF">2026-07-29T22:12:26Z</dcterms:created>
  <dcterms:modified xsi:type="dcterms:W3CDTF">2026-07-29T22:12:26Z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