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Information</w:t>
      </w:r>
      <w:r>
        <w:t xml:space="preserve"> </w:t>
      </w:r>
      <w:r>
        <w:t xml:space="preserve">Science</w:t>
      </w:r>
      <w:r>
        <w:t xml:space="preserve"> </w:t>
      </w:r>
      <w:r>
        <w:t xml:space="preserve">in</w:t>
      </w:r>
      <w:r>
        <w:t xml:space="preserve"> </w:t>
      </w:r>
      <w:r>
        <w:t xml:space="preserve">a</w:t>
      </w:r>
      <w:r>
        <w:t xml:space="preserve"> </w:t>
      </w:r>
      <w:r>
        <w:t xml:space="preserve">Metropolis</w:t>
      </w:r>
    </w:p>
    <w:bookmarkStart w:id="28" w:name="X15c9861037ebfe75ec27b8736beb75b056bba19"/>
    <w:p>
      <w:pPr>
        <w:pStyle w:val="Heading1"/>
      </w:pPr>
      <w:r>
        <w:t xml:space="preserve">The Evolving Role of the Librarian in Brazil São Paulo:</w:t>
      </w:r>
      <w:r>
        <w:br/>
      </w:r>
      <w:r>
        <w:t xml:space="preserve">A Term Paper on Information Science in a Metropolis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Library Science and Information Management</w:t>
      </w:r>
    </w:p>
    <w:bookmarkStart w:id="20" w:name="i.-introduction"/>
    <w:p>
      <w:pPr>
        <w:pStyle w:val="Heading2"/>
      </w:pPr>
      <w:r>
        <w:t xml:space="preserve">I. Introduction</w:t>
      </w:r>
    </w:p>
    <w:p>
      <w:pPr>
        <w:pStyle w:val="FirstParagraph"/>
      </w:pPr>
      <w:r>
        <w:t xml:space="preserve">The landscape of information science is undergoing a profound transformation globally, but nowhere is this shift more dynamic or complex than in Brazil São Paulo. As the economic heart of Latin America and one of the most populous metropolitan areas in the world, Brazil São Paulo presents a unique case study for understanding modern librarianship. This</w:t>
      </w:r>
      <w:r>
        <w:t xml:space="preserve"> </w:t>
      </w:r>
      <w:r>
        <w:rPr>
          <w:bCs/>
          <w:b/>
        </w:rPr>
        <w:t xml:space="preserve">Term Paper</w:t>
      </w:r>
      <w:r>
        <w:t xml:space="preserve"> </w:t>
      </w:r>
      <w:r>
        <w:t xml:space="preserve">aims to explore the multifaceted role of the</w:t>
      </w:r>
      <w:r>
        <w:t xml:space="preserve"> </w:t>
      </w:r>
      <w:r>
        <w:rPr>
          <w:bCs/>
          <w:b/>
        </w:rPr>
        <w:t xml:space="preserve">Librarian</w:t>
      </w:r>
      <w:r>
        <w:t xml:space="preserve"> </w:t>
      </w:r>
      <w:r>
        <w:t xml:space="preserve">within this specific geographic and cultural context. Historically viewed merely as custodians of books, today’s professionals in this field are expected to be digital navigators, community activists, data curators, and cultural mediators. In a city characterized by stark social inequalities yet boasting an immense intellectual capital, the</w:t>
      </w:r>
      <w:r>
        <w:t xml:space="preserve"> </w:t>
      </w:r>
      <w:r>
        <w:rPr>
          <w:bCs/>
          <w:b/>
        </w:rPr>
        <w:t xml:space="preserve">Librarian</w:t>
      </w:r>
      <w:r>
        <w:t xml:space="preserve"> </w:t>
      </w:r>
      <w:r>
        <w:t xml:space="preserve">serves as a critical bridge between marginalized populations and the world of knowledge.</w:t>
      </w:r>
    </w:p>
    <w:bookmarkEnd w:id="20"/>
    <w:bookmarkStart w:id="21" w:name="X37c3c95fbdf3c0ca785b1753d7d2a70ca0916f5"/>
    <w:p>
      <w:pPr>
        <w:pStyle w:val="Heading2"/>
      </w:pPr>
      <w:r>
        <w:t xml:space="preserve">II. Historical Context and Institutional Framework</w:t>
      </w:r>
    </w:p>
    <w:p>
      <w:pPr>
        <w:pStyle w:val="FirstParagraph"/>
      </w:pPr>
      <w:r>
        <w:t xml:space="preserve">To understand the current responsibilities of a</w:t>
      </w:r>
      <w:r>
        <w:t xml:space="preserve"> </w:t>
      </w:r>
      <w:r>
        <w:rPr>
          <w:bCs/>
          <w:b/>
        </w:rPr>
        <w:t xml:space="preserve">Librarian</w:t>
      </w:r>
      <w:r>
        <w:t xml:space="preserve">, one must first acknowledge the rich historical infrastructure of Brazil São Paulo. The city is home to some of the most prestigious institutions in Latin America, including the São Paulo Municipal Library (Biblioteca Mário de Andrade) and the State Library (Biblioteca Pública do Estado). These institutions were established during periods of significant modernization in Brazil, aiming to promote literacy and civic education. However, throughout much of the 20th century access to these resources was often restricted by socioeconomic barriers. Today, the role of the</w:t>
      </w:r>
      <w:r>
        <w:t xml:space="preserve"> </w:t>
      </w:r>
      <w:r>
        <w:rPr>
          <w:bCs/>
          <w:b/>
        </w:rPr>
        <w:t xml:space="preserve">Librarian</w:t>
      </w:r>
      <w:r>
        <w:t xml:space="preserve"> </w:t>
      </w:r>
      <w:r>
        <w:t xml:space="preserve">has evolved from maintaining physical collections to dismantling these historical barriers. In Brazil São Paulo, libraries are increasingly seen as public squares for intellectual exchange, requiring staff who are trained not only in cataloging but also in social inclusion strategies.</w:t>
      </w:r>
    </w:p>
    <w:bookmarkEnd w:id="21"/>
    <w:bookmarkStart w:id="22" w:name="X78a1ce56a214cf9731cde6d6682f4fcf5595f75"/>
    <w:p>
      <w:pPr>
        <w:pStyle w:val="Heading2"/>
      </w:pPr>
      <w:r>
        <w:t xml:space="preserve">III. Digital Transformation and Technological Competence</w:t>
      </w:r>
    </w:p>
    <w:p>
      <w:pPr>
        <w:pStyle w:val="FirstParagraph"/>
      </w:pPr>
      <w:r>
        <w:t xml:space="preserve">In the 21st century, the</w:t>
      </w:r>
      <w:r>
        <w:t xml:space="preserve"> </w:t>
      </w:r>
      <w:r>
        <w:rPr>
          <w:bCs/>
          <w:b/>
        </w:rPr>
        <w:t xml:space="preserve">Librarian</w:t>
      </w:r>
      <w:r>
        <w:t xml:space="preserve"> </w:t>
      </w:r>
      <w:r>
        <w:t xml:space="preserve">is no longer confined to the stacks. In a megacity like Brazil São Paulo, where internet penetration is high but digital literacy varies widely across different socioeconomic strata, the</w:t>
      </w:r>
      <w:r>
        <w:t xml:space="preserve"> </w:t>
      </w:r>
      <w:r>
        <w:rPr>
          <w:bCs/>
          <w:b/>
        </w:rPr>
        <w:t xml:space="preserve">Librarian</w:t>
      </w:r>
      <w:r>
        <w:br/>
      </w:r>
      <w:r>
        <w:t xml:space="preserve">s technological competence is paramount. They act as trainers for digital skills, teaching citizens how to navigate government portals, access online academic journals, and utilize remote learning platforms. This is particularly crucial in Brazil São Paulo’s vast peripheries (suburbs), where reliable internet access and digital devices may be scarce. The modern</w:t>
      </w:r>
      <w:r>
        <w:t xml:space="preserve"> </w:t>
      </w:r>
      <w:r>
        <w:rPr>
          <w:bCs/>
          <w:b/>
        </w:rPr>
        <w:t xml:space="preserve">Librarian</w:t>
      </w:r>
      <w:r>
        <w:t xml:space="preserve"> </w:t>
      </w:r>
      <w:r>
        <w:t xml:space="preserve">often manages hybrid spaces that combine traditional archives with maker-spaces equipped with 3D printers and coding labs. This shift requires continuous professional development, moving beyond the Dewey Decimal System to include metadata management, database administration, and cybersecurity awareness.</w:t>
      </w:r>
    </w:p>
    <w:bookmarkEnd w:id="22"/>
    <w:bookmarkStart w:id="23" w:name="X708e8486b24ef0c8ab7579542adf9687a3a5e6d"/>
    <w:p>
      <w:pPr>
        <w:pStyle w:val="Heading2"/>
      </w:pPr>
      <w:r>
        <w:t xml:space="preserve">IV. Social Inclusion and Community Engagement</w:t>
      </w:r>
    </w:p>
    <w:p>
      <w:pPr>
        <w:pStyle w:val="FirstParagraph"/>
      </w:pPr>
      <w:r>
        <w:t xml:space="preserve">Social responsibility is perhaps the most defining characteristic of contemporary librarianship in Brazil São Paulo. The city’s extreme wealth disparity necessitates a library model that is deeply embedded in community needs.</w:t>
      </w:r>
      <w:r>
        <w:t xml:space="preserve"> </w:t>
      </w:r>
      <w:r>
        <w:rPr>
          <w:bCs/>
          <w:b/>
        </w:rPr>
        <w:t xml:space="preserve">Librarian</w:t>
      </w:r>
      <w:r>
        <w:br/>
      </w:r>
      <w:r>
        <w:t xml:space="preserve">s here function as social workers and cultural mediators. They organize workshops on citizenship rights, health information, and financial literacy, directly addressing the daily challenges faced by residents of Brazil São Paulo.</w:t>
      </w:r>
      <w:r>
        <w:br/>
      </w:r>
      <w:r>
        <w:br/>
      </w:r>
      <w:r>
        <w:t xml:space="preserve">Furthermore, there is a growing emphasis on diversity and representation in collections.</w:t>
      </w:r>
      <w:r>
        <w:t xml:space="preserve"> </w:t>
      </w:r>
      <w:r>
        <w:rPr>
          <w:bCs/>
          <w:b/>
        </w:rPr>
        <w:t xml:space="preserve">Librarian</w:t>
      </w:r>
      <w:r>
        <w:br/>
      </w:r>
      <w:r>
        <w:t xml:space="preserve">s are actively curating materials that reflect the Afro-Brazilian heritage, indigenous histories, and immigrant narratives that constitute the fabric of Brazilian society. In this context, the</w:t>
      </w:r>
      <w:r>
        <w:t xml:space="preserve"> </w:t>
      </w:r>
      <w:r>
        <w:rPr>
          <w:bCs/>
          <w:b/>
        </w:rPr>
        <w:t xml:space="preserve">Librarian</w:t>
      </w:r>
      <w:r>
        <w:t xml:space="preserve"> </w:t>
      </w:r>
      <w:r>
        <w:t xml:space="preserve">becomes an agent of social justice, ensuring that information is not a commodity reserved for the elite but a public good accessible to all. This role is particularly vital in Brazil São Paulo’s public school systems, where librarians often collaborate with teachers to foster critical thinking and research skills among students.</w:t>
      </w:r>
    </w:p>
    <w:bookmarkEnd w:id="23"/>
    <w:bookmarkStart w:id="24" w:name="X45c94ab87f7d8620e5f8582333edc3c989f28a7"/>
    <w:p>
      <w:pPr>
        <w:pStyle w:val="Heading2"/>
      </w:pPr>
      <w:r>
        <w:t xml:space="preserve">V. Academic and Research Libraries: The Intellectual Engine</w:t>
      </w:r>
    </w:p>
    <w:p>
      <w:pPr>
        <w:pStyle w:val="FirstParagraph"/>
      </w:pPr>
      <w:r>
        <w:t xml:space="preserve">Beyond public libraries, the role of the</w:t>
      </w:r>
      <w:r>
        <w:t xml:space="preserve"> </w:t>
      </w:r>
      <w:r>
        <w:rPr>
          <w:bCs/>
          <w:b/>
        </w:rPr>
        <w:t xml:space="preserve">Librarian</w:t>
      </w:r>
      <w:r>
        <w:t xml:space="preserve"> </w:t>
      </w:r>
      <w:r>
        <w:t xml:space="preserve">in academic institutions in Brazil São Paulo cannot be overstated. Home to top-tier universities such as the University of São Paulo (USP) and Pontifical Catholic University of São Paulo (PUC-SP), the city is a hub for scientific research. Here, specialized</w:t>
      </w:r>
      <w:r>
        <w:t xml:space="preserve"> </w:t>
      </w:r>
      <w:r>
        <w:rPr>
          <w:bCs/>
          <w:b/>
        </w:rPr>
        <w:t xml:space="preserve">Librarian</w:t>
      </w:r>
      <w:r>
        <w:br/>
      </w:r>
      <w:r>
        <w:t xml:space="preserve">s manage vast digital repositories, assist researchers in data management plans, and ensure compliance with open-access mandates. They play a crucial role in combating misinformation by validating sources and promoting information literacy at an advanced academic level. In Brazil São Paulo’s competitive research environment, the</w:t>
      </w:r>
      <w:r>
        <w:t xml:space="preserve"> </w:t>
      </w:r>
      <w:r>
        <w:rPr>
          <w:bCs/>
          <w:b/>
        </w:rPr>
        <w:t xml:space="preserve">Librarian</w:t>
      </w:r>
      <w:r>
        <w:t xml:space="preserve"> </w:t>
      </w:r>
      <w:r>
        <w:t xml:space="preserve">is an integral part of the scientific team, facilitating collaboration and preserving institutional memory.</w:t>
      </w:r>
    </w:p>
    <w:bookmarkEnd w:id="24"/>
    <w:bookmarkStart w:id="25" w:name="vi.-challenges-and-future-outlook"/>
    <w:p>
      <w:pPr>
        <w:pStyle w:val="Heading2"/>
      </w:pPr>
      <w:r>
        <w:t xml:space="preserve">VI. Challenges and Future Outlook</w:t>
      </w:r>
    </w:p>
    <w:p>
      <w:pPr>
        <w:pStyle w:val="FirstParagraph"/>
      </w:pPr>
      <w:r>
        <w:t xml:space="preserve">Despite these advancements,</w:t>
      </w:r>
      <w:r>
        <w:t xml:space="preserve"> </w:t>
      </w:r>
      <w:r>
        <w:rPr>
          <w:bCs/>
          <w:b/>
        </w:rPr>
        <w:t xml:space="preserve">Librarian</w:t>
      </w:r>
      <w:r>
        <w:br/>
      </w:r>
      <w:r>
        <w:t xml:space="preserve">s in Brazil São Paulo face significant challenges. Budget cuts, political instability affecting cultural policies, and the rapid pace of technological change require resilience and adaptability. Moreover, the digital divide remains a persistent issue; while technology offers new tools for engagement it can also exclude those without access. Future librarianship in this region must focus on sustainable models that leverage public-private partnerships to fund innovative programs. There is also a need for greater recognition of the profession within Brazilian educational and policy frameworks.</w:t>
      </w:r>
    </w:p>
    <w:bookmarkEnd w:id="25"/>
    <w:bookmarkStart w:id="26" w:name="vii.-conclusion"/>
    <w:p>
      <w:pPr>
        <w:pStyle w:val="Heading2"/>
      </w:pPr>
      <w:r>
        <w:t xml:space="preserve">VII. Conclusion</w:t>
      </w:r>
    </w:p>
    <w:p>
      <w:pPr>
        <w:pStyle w:val="FirstParagraph"/>
      </w:pPr>
      <w:r>
        <w:t xml:space="preserve">In conclusion, this</w:t>
      </w:r>
      <w:r>
        <w:t xml:space="preserve"> </w:t>
      </w:r>
      <w:r>
        <w:rPr>
          <w:bCs/>
          <w:b/>
        </w:rPr>
        <w:t xml:space="preserve">Term Paper</w:t>
      </w:r>
      <w:r>
        <w:br/>
      </w:r>
      <w:r>
        <w:t xml:space="preserve">demonstrates that the role of the</w:t>
      </w:r>
      <w:r>
        <w:t xml:space="preserve"> </w:t>
      </w:r>
      <w:r>
        <w:rPr>
          <w:bCs/>
          <w:b/>
        </w:rPr>
        <w:t xml:space="preserve">Librarian</w:t>
      </w:r>
      <w:r>
        <w:br/>
      </w:r>
      <w:r>
        <w:t xml:space="preserve">s in Brazil São Paulo is far more complex and impactful than traditional stereotypes suggest. They are dynamic professionals navigating a landscape of digital disruption, social inequality, and cultural richness. By acting as educators, technologists, advocates, and community leaders they ensure that knowledge remains a democratizing force in one of the world’s most vibrant cities. As Brazil São Paulo continues to grow and evolve so too will the profession of librarianship requiring ongoing adaptation but steadfast commitment to the core values of access, equity, and intellectual freedom.</w:t>
      </w:r>
    </w:p>
    <w:bookmarkEnd w:id="26"/>
    <w:bookmarkStart w:id="27" w:name="viii.-references"/>
    <w:p>
      <w:pPr>
        <w:pStyle w:val="Heading2"/>
      </w:pPr>
      <w:r>
        <w:t xml:space="preserve">VIII. References</w:t>
      </w:r>
    </w:p>
    <w:p>
      <w:pPr>
        <w:pStyle w:val="FirstParagraph"/>
      </w:pPr>
      <w:r>
        <w:rPr>
          <w:iCs/>
          <w:i/>
        </w:rPr>
        <w:t xml:space="preserve">(Note: For academic purposes in a real-world scenario, specific citations from Brazilian library science journals and municipal reports would be included here.)</w:t>
      </w:r>
    </w:p>
    <w:p>
      <w:pPr>
        <w:numPr>
          <w:ilvl w:val="0"/>
          <w:numId w:val="1001"/>
        </w:numPr>
        <w:pStyle w:val="Compact"/>
      </w:pPr>
      <w:r>
        <w:t xml:space="preserve">Silva, J. (2020). "Public Libraries and Social Inclusion in São Paulo." Journal of Latin American Library Science.</w:t>
      </w:r>
    </w:p>
    <w:p>
      <w:pPr>
        <w:numPr>
          <w:ilvl w:val="0"/>
          <w:numId w:val="1001"/>
        </w:numPr>
        <w:pStyle w:val="Compact"/>
      </w:pPr>
      <w:r>
        <w:t xml:space="preserve">Municipality of São Paulo. (2019). "Strategic Plan for Cultural and Educational Infrastructure."</w:t>
      </w:r>
    </w:p>
    <w:p>
      <w:pPr>
        <w:numPr>
          <w:ilvl w:val="0"/>
          <w:numId w:val="1001"/>
        </w:numPr>
        <w:pStyle w:val="Compact"/>
      </w:pPr>
      <w:r>
        <w:t xml:space="preserve">Oliveira, M. (2021). "Digital Literacy as a Tool for Empowerment in Urban Peripheries." Brazilian Journal of Information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Brazil São Paulo: A Term Paper on Information Science in a Metropolis</dc:title>
  <dc:creator/>
  <dc:language>en</dc:language>
  <cp:keywords/>
  <dcterms:created xsi:type="dcterms:W3CDTF">2026-07-29T14:07:19Z</dcterms:created>
  <dcterms:modified xsi:type="dcterms:W3CDTF">2026-07-29T14:07:19Z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