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Colombia</w:t>
      </w:r>
      <w:r>
        <w:t xml:space="preserve"> </w:t>
      </w:r>
      <w:r>
        <w:t xml:space="preserve">Bogotá</w:t>
      </w:r>
    </w:p>
    <w:bookmarkStart w:id="29" w:name="X4a9682e1c149f8d7ae0d110e4ab0ea4b0137fc4"/>
    <w:p>
      <w:pPr>
        <w:pStyle w:val="Heading1"/>
      </w:pPr>
      <w:r>
        <w:t xml:space="preserve">The Evolving Role of the Librarian in Colombia Bogotá: A Term Paper Analysis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Information Science and Urban Development in Colombia Bogotá</w:t>
      </w:r>
    </w:p>
    <w:bookmarkStart w:id="21" w:name="i.-introduction"/>
    <w:p>
      <w:pPr>
        <w:pStyle w:val="Heading2"/>
      </w:pPr>
      <w:r>
        <w:t xml:space="preserve">I. Introduction</w:t>
      </w:r>
    </w:p>
    <w:bookmarkStart w:id="20" w:name="about-this-term-paper-document"/>
    <w:p>
      <w:pPr>
        <w:pStyle w:val="Heading3"/>
      </w:pPr>
      <w:r>
        <w:rPr>
          <w:iCs/>
          <w:i/>
        </w:rPr>
        <w:t xml:space="preserve">About this Term Paper Document</w:t>
      </w:r>
    </w:p>
    <w:p>
      <w:pPr>
        <w:pStyle w:val="FirstParagraph"/>
      </w:pPr>
      <w:r>
        <w:t xml:space="preserve">This Term Paper document examines the critical transformation of the Librarian profession within the specific socio-cultural and urban context of Colombia Bogotá. It argues that in a rapidly modernizing metropolis, the Librarian is no longer merely a custodian of books but an essential agent for digital inclusion, community education, and cultural preservation.</w:t>
      </w:r>
    </w:p>
    <w:bookmarkEnd w:id="20"/>
    <w:p>
      <w:pPr>
        <w:pStyle w:val="BodyText"/>
      </w:pPr>
      <w:r>
        <w:t xml:space="preserve">The concept of the</w:t>
      </w:r>
      <w:r>
        <w:t xml:space="preserve"> </w:t>
      </w:r>
      <w:r>
        <w:rPr>
          <w:bCs/>
          <w:b/>
        </w:rPr>
        <w:t xml:space="preserve">Librarian</w:t>
      </w:r>
      <w:r>
        <w:t xml:space="preserve"> </w:t>
      </w:r>
      <w:r>
        <w:t xml:space="preserve">has undergone a profound paradigm shift over the last two decades. Historically viewed as passive guardians of physical archives, modern librarians are now active facilitators of knowledge. This shift is particularly acute in</w:t>
      </w:r>
      <w:r>
        <w:t xml:space="preserve"> </w:t>
      </w:r>
      <w:r>
        <w:rPr>
          <w:bCs/>
          <w:b/>
        </w:rPr>
        <w:t xml:space="preserve">Colombia Bogotá</w:t>
      </w:r>
      <w:r>
        <w:t xml:space="preserve">, a city characterized by stark socioeconomic disparities, rapid technological adoption, and a rich cultural heritage. As the capital district serves as the educational and administrative heart of Colombia Bogotá, its library systems play a pivotal role in social cohesion. This term paper argues that the Librarian in Colombia Bogotá is transitioning from an informational manager to a digital mediator and community builder, addressing specific local challenges such as inequality and access to information technology.</w:t>
      </w:r>
    </w:p>
    <w:bookmarkEnd w:id="21"/>
    <w:bookmarkStart w:id="22" w:name="Xcebb058827d340be739c0e3d46f7d713c7217a6"/>
    <w:p>
      <w:pPr>
        <w:pStyle w:val="Heading2"/>
      </w:pPr>
      <w:r>
        <w:t xml:space="preserve">II. Historical Context of Libraries in Colombia Bogotá</w:t>
      </w:r>
    </w:p>
    <w:p>
      <w:pPr>
        <w:pStyle w:val="FirstParagraph"/>
      </w:pPr>
      <w:r>
        <w:t xml:space="preserve">The institutional history of libraries in</w:t>
      </w:r>
      <w:r>
        <w:t xml:space="preserve"> </w:t>
      </w:r>
      <w:r>
        <w:rPr>
          <w:bCs/>
          <w:b/>
        </w:rPr>
        <w:t xml:space="preserve">Colombia Bogotá</w:t>
      </w:r>
      <w:r>
        <w:t xml:space="preserve"> </w:t>
      </w:r>
      <w:r>
        <w:t xml:space="preserve">is deeply intertwined with the country’s political development. The National Library of Colombia, founded in 1777, stands as a testament to this long heritage. However, the modern public library system in</w:t>
      </w:r>
      <w:r>
        <w:t xml:space="preserve"> </w:t>
      </w:r>
      <w:r>
        <w:rPr>
          <w:bCs/>
          <w:b/>
        </w:rPr>
        <w:t xml:space="preserve">Colombia Bogotá</w:t>
      </w:r>
      <w:r>
        <w:t xml:space="preserve">, particularly under initiatives like "Bogotá Reads" (</w:t>
      </w:r>
      <w:r>
        <w:rPr>
          <w:iCs/>
          <w:i/>
        </w:rPr>
        <w:t xml:space="preserve">Bogotá Lee</w:t>
      </w:r>
      <w:r>
        <w:t xml:space="preserve">) and the Biblioteca Virgilio Barco, represents a more recent effort to democratize access to culture. In these institutions, the Librarian serves as a bridge between high academic standards and public accessibility. Unlike rural areas where resources are scarce,</w:t>
      </w:r>
      <w:r>
        <w:t xml:space="preserve"> </w:t>
      </w:r>
      <w:r>
        <w:rPr>
          <w:bCs/>
          <w:b/>
        </w:rPr>
        <w:t xml:space="preserve">Colombia Bogotá</w:t>
      </w:r>
      <w:r>
        <w:t xml:space="preserve"> </w:t>
      </w:r>
      <w:r>
        <w:t xml:space="preserve">offers a dense network of public libraries; yet, the role of the Librarian here is complicated by high demand and diverse user needs.</w:t>
      </w:r>
    </w:p>
    <w:bookmarkEnd w:id="22"/>
    <w:bookmarkStart w:id="23" w:name="Xd024645f7941744ece1464be5724a01d658eb8a"/>
    <w:p>
      <w:pPr>
        <w:pStyle w:val="Heading2"/>
      </w:pPr>
      <w:r>
        <w:t xml:space="preserve">III. The Digital Divide and Technological Mediation</w:t>
      </w:r>
    </w:p>
    <w:p>
      <w:pPr>
        <w:pStyle w:val="FirstParagraph"/>
      </w:pPr>
      <w:r>
        <w:t xml:space="preserve">One of the most pressing issues in</w:t>
      </w:r>
      <w:r>
        <w:t xml:space="preserve"> </w:t>
      </w:r>
      <w:r>
        <w:rPr>
          <w:bCs/>
          <w:b/>
        </w:rPr>
        <w:t xml:space="preserve">Colombia Bogotá</w:t>
      </w:r>
      <w:r>
        <w:t xml:space="preserve"> </w:t>
      </w:r>
      <w:r>
        <w:t xml:space="preserve">is digital inequality. While internet connectivity has expanded, not all citizens possess the skills or devices to utilize digital resources effectively. Here, the Librarian assumes a crucial role as a technology facilitator. In many community centers across</w:t>
      </w:r>
      <w:r>
        <w:t xml:space="preserve"> </w:t>
      </w:r>
      <w:r>
        <w:rPr>
          <w:bCs/>
          <w:b/>
        </w:rPr>
        <w:t xml:space="preserve">Colombia Bogotá</w:t>
      </w:r>
      <w:r>
        <w:t xml:space="preserve">, Librarians are trained to teach basic computer literacy, online safety, and digital research methods to elderly populations and students from low-income backgrounds.</w:t>
      </w:r>
    </w:p>
    <w:p>
      <w:pPr>
        <w:pStyle w:val="BodyText"/>
      </w:pPr>
      <w:r>
        <w:t xml:space="preserve">This function redefines the traditional</w:t>
      </w:r>
      <w:r>
        <w:t xml:space="preserve"> </w:t>
      </w:r>
      <w:r>
        <w:rPr>
          <w:bCs/>
          <w:b/>
        </w:rPr>
        <w:t xml:space="preserve">Librarian</w:t>
      </w:r>
      <w:r>
        <w:t xml:space="preserve">. They are not just organizing Dewey Decimal classifications; they are ensuring that the digital rights of citizens in</w:t>
      </w:r>
      <w:r>
        <w:t xml:space="preserve"> </w:t>
      </w:r>
      <w:r>
        <w:rPr>
          <w:bCs/>
          <w:b/>
        </w:rPr>
        <w:t xml:space="preserve">Colombia Bogotá</w:t>
      </w:r>
      <w:r>
        <w:t xml:space="preserve"> </w:t>
      </w:r>
      <w:r>
        <w:t xml:space="preserve">are upheld. By providing access to government services, educational platforms, and remote work tools through library terminals managed by skilled Librarians, these professionals directly impact the economic and social mobility of their patrons. The Librarian becomes a key node in the city’s digital infrastructure.</w:t>
      </w:r>
    </w:p>
    <w:bookmarkEnd w:id="23"/>
    <w:bookmarkStart w:id="24" w:name="iv.-social-inclusion-and-peacebuilding"/>
    <w:p>
      <w:pPr>
        <w:pStyle w:val="Heading2"/>
      </w:pPr>
      <w:r>
        <w:t xml:space="preserve">IV. Social Inclusion and Peacebuilding</w:t>
      </w:r>
    </w:p>
    <w:p>
      <w:pPr>
        <w:pStyle w:val="FirstParagraph"/>
      </w:pPr>
      <w:r>
        <w:t xml:space="preserve">Given Colombia's complex history with internal conflict, libraries in</w:t>
      </w:r>
      <w:r>
        <w:t xml:space="preserve"> </w:t>
      </w:r>
      <w:r>
        <w:rPr>
          <w:bCs/>
          <w:b/>
        </w:rPr>
        <w:t xml:space="preserve">Colombia Bogotá</w:t>
      </w:r>
      <w:r>
        <w:t xml:space="preserve"> </w:t>
      </w:r>
      <w:r>
        <w:t xml:space="preserve">have become spaces for peacebuilding and social reconciliation. The Librarian plays a central role in curating collections that reflect diverse perspectives, including those of victims of conflict and marginalized communities. In neighborhoods across</w:t>
      </w:r>
      <w:r>
        <w:t xml:space="preserve"> </w:t>
      </w:r>
      <w:r>
        <w:rPr>
          <w:bCs/>
          <w:b/>
        </w:rPr>
        <w:t xml:space="preserve">Colombia Bogotá</w:t>
      </w:r>
      <w:r>
        <w:t xml:space="preserve">, libraries serve as neutral grounds where community dialogue can occur safely.</w:t>
      </w:r>
    </w:p>
    <w:p>
      <w:pPr>
        <w:pStyle w:val="BodyText"/>
      </w:pPr>
      <w:r>
        <w:t xml:space="preserve">The Librarian acts as a mediator in these spaces, fostering an environment of tolerance and critical thinking. Through programs such as reading circles, storytelling workshops for children affected by violence, and forums on civic rights, the Librarian contributes to the psychosocial well-being of the community. This aspect of the profession highlights that being a</w:t>
      </w:r>
      <w:r>
        <w:t xml:space="preserve"> </w:t>
      </w:r>
      <w:r>
        <w:rPr>
          <w:bCs/>
          <w:b/>
        </w:rPr>
        <w:t xml:space="preserve">Librarian</w:t>
      </w:r>
      <w:r>
        <w:t xml:space="preserve"> </w:t>
      </w:r>
      <w:r>
        <w:t xml:space="preserve">in</w:t>
      </w:r>
      <w:r>
        <w:t xml:space="preserve"> </w:t>
      </w:r>
      <w:r>
        <w:rPr>
          <w:bCs/>
          <w:b/>
        </w:rPr>
        <w:t xml:space="preserve">Colombia Bogotá</w:t>
      </w:r>
      <w:r>
        <w:t xml:space="preserve"> </w:t>
      </w:r>
      <w:r>
        <w:t xml:space="preserve">requires not only bibliographic expertise but also strong psychological and sociological competencies to handle sensitive social dynamics.</w:t>
      </w:r>
    </w:p>
    <w:bookmarkEnd w:id="24"/>
    <w:bookmarkStart w:id="25" w:name="v.-cultural-preservation-and-identity"/>
    <w:p>
      <w:pPr>
        <w:pStyle w:val="Heading2"/>
      </w:pPr>
      <w:r>
        <w:t xml:space="preserve">V. Cultural Preservation and Identity</w:t>
      </w:r>
    </w:p>
    <w:p>
      <w:pPr>
        <w:pStyle w:val="FirstParagraph"/>
      </w:pPr>
      <w:r>
        <w:t xml:space="preserve">Culture is a cornerstone of identity in</w:t>
      </w:r>
      <w:r>
        <w:t xml:space="preserve"> </w:t>
      </w:r>
      <w:r>
        <w:rPr>
          <w:bCs/>
          <w:b/>
        </w:rPr>
        <w:t xml:space="preserve">Colombia Bogotá</w:t>
      </w:r>
      <w:r>
        <w:t xml:space="preserve">. The city is renowned for its literary festivals, street art, and indigenous heritage. Librarians are instrumental in preserving this cultural memory. Specialized collections within university libraries and public archives in</w:t>
      </w:r>
      <w:r>
        <w:t xml:space="preserve"> </w:t>
      </w:r>
      <w:r>
        <w:rPr>
          <w:bCs/>
          <w:b/>
        </w:rPr>
        <w:t xml:space="preserve">Colombia Bogotá</w:t>
      </w:r>
      <w:r>
        <w:t xml:space="preserve"> </w:t>
      </w:r>
      <w:r>
        <w:t xml:space="preserve">require Librarians who understand the nuances of local history, linguistics, and anthropology.</w:t>
      </w:r>
    </w:p>
    <w:p>
      <w:pPr>
        <w:pStyle w:val="BodyText"/>
      </w:pPr>
      <w:r>
        <w:t xml:space="preserve">The modern Librarian must be proficient in archival science to digitize historical documents that might otherwise be lost to time. Furthermore, by promoting local authors and regional literature through curated displays and events organized by the Librarian, these professionals strengthen the cultural identity of</w:t>
      </w:r>
      <w:r>
        <w:t xml:space="preserve"> </w:t>
      </w:r>
      <w:r>
        <w:rPr>
          <w:bCs/>
          <w:b/>
        </w:rPr>
        <w:t xml:space="preserve">Colombia Bogotá</w:t>
      </w:r>
      <w:r>
        <w:t xml:space="preserve">. They ensure that the city’s narrative is told not just through a global lens, but through local voices.</w:t>
      </w:r>
    </w:p>
    <w:bookmarkEnd w:id="25"/>
    <w:bookmarkStart w:id="26" w:name="Xa84af45d94f8f80f58cac7f1e7f6449728f1c30"/>
    <w:p>
      <w:pPr>
        <w:pStyle w:val="Heading2"/>
      </w:pPr>
      <w:r>
        <w:t xml:space="preserve">VI. Challenges Facing Librarians in Colombia Bogotá</w:t>
      </w:r>
    </w:p>
    <w:p>
      <w:pPr>
        <w:pStyle w:val="FirstParagraph"/>
      </w:pPr>
      <w:r>
        <w:t xml:space="preserve">Despite the expanding scope of their role, Librarians in</w:t>
      </w:r>
      <w:r>
        <w:t xml:space="preserve"> </w:t>
      </w:r>
      <w:r>
        <w:rPr>
          <w:bCs/>
          <w:b/>
        </w:rPr>
        <w:t xml:space="preserve">Colombia Bogotá</w:t>
      </w:r>
      <w:r>
        <w:t xml:space="preserve"> </w:t>
      </w:r>
      <w:r>
        <w:t xml:space="preserve">face significant challenges. Budget constraints often limit the ability of municipal libraries to acquire new materials or update technology. Additionally, there is a need for continuous professional development. As information technologies evolve rapidly, Librarians must engage in lifelong learning to remain effective.</w:t>
      </w:r>
    </w:p>
    <w:p>
      <w:pPr>
        <w:pStyle w:val="BodyText"/>
      </w:pPr>
      <w:r>
        <w:t xml:space="preserve">Societal perception also remains an obstacle; while the status of academic librarians is generally high, public library staff sometimes struggle for recognition as essential workers. Addressing these issues requires policy changes in</w:t>
      </w:r>
      <w:r>
        <w:t xml:space="preserve"> </w:t>
      </w:r>
      <w:r>
        <w:rPr>
          <w:bCs/>
          <w:b/>
        </w:rPr>
        <w:t xml:space="preserve">Colombia Bogotá</w:t>
      </w:r>
      <w:r>
        <w:t xml:space="preserve"> </w:t>
      </w:r>
      <w:r>
        <w:t xml:space="preserve">that recognize the Librarian as a vital component of urban development, similar to teachers or social workers.</w:t>
      </w:r>
    </w:p>
    <w:bookmarkEnd w:id="26"/>
    <w:bookmarkStart w:id="27" w:name="vii.-conclusion"/>
    <w:p>
      <w:pPr>
        <w:pStyle w:val="Heading2"/>
      </w:pPr>
      <w:r>
        <w:t xml:space="preserve">VII. Conclusion</w:t>
      </w:r>
    </w:p>
    <w:p>
      <w:pPr>
        <w:pStyle w:val="FirstParagraph"/>
      </w:pPr>
      <w:r>
        <w:t xml:space="preserve">In conclusion, the role of the Librarian in</w:t>
      </w:r>
      <w:r>
        <w:t xml:space="preserve"> </w:t>
      </w:r>
      <w:r>
        <w:rPr>
          <w:bCs/>
          <w:b/>
        </w:rPr>
        <w:t xml:space="preserve">Colombia Bogotá</w:t>
      </w:r>
      <w:r>
        <w:t xml:space="preserve"> </w:t>
      </w:r>
      <w:r>
        <w:t xml:space="preserve">is far more dynamic and complex than traditional definitions suggest. This Term Paper document has demonstrated that today’s Librarian functions as a digital educator, a social mediator, and a cultural preserver. The specific context of</w:t>
      </w:r>
      <w:r>
        <w:t xml:space="preserve"> </w:t>
      </w:r>
      <w:r>
        <w:rPr>
          <w:bCs/>
          <w:b/>
        </w:rPr>
        <w:t xml:space="preserve">Colombia Bogotá</w:t>
      </w:r>
      <w:r>
        <w:t xml:space="preserve">, with its unique blend of rapid modernization and lingering social inequalities, demands a professional who is adaptable and deeply committed to community service.</w:t>
      </w:r>
    </w:p>
    <w:p>
      <w:pPr>
        <w:pStyle w:val="BodyText"/>
      </w:pPr>
      <w:r>
        <w:t xml:space="preserve">As the city continues to grow, the support for these institutions and the professionals within them must increase. Investing in Librarians is investing in the intellectual capital of</w:t>
      </w:r>
      <w:r>
        <w:t xml:space="preserve"> </w:t>
      </w:r>
      <w:r>
        <w:rPr>
          <w:bCs/>
          <w:b/>
        </w:rPr>
        <w:t xml:space="preserve">Colombia Bogotá</w:t>
      </w:r>
      <w:r>
        <w:t xml:space="preserve">. By empowering Librarians with better resources, training, and recognition, society ensures that libraries remain vibrant hubs of learning and inclusion. The future of information access in</w:t>
      </w:r>
      <w:r>
        <w:t xml:space="preserve"> </w:t>
      </w:r>
      <w:r>
        <w:rPr>
          <w:bCs/>
          <w:b/>
        </w:rPr>
        <w:t xml:space="preserve">Colombia Bogotá</w:t>
      </w:r>
      <w:r>
        <w:t xml:space="preserve"> </w:t>
      </w:r>
      <w:r>
        <w:t xml:space="preserve">depends heavily on the continued evolution and professionalization of its Librarians.</w:t>
      </w:r>
    </w:p>
    <w:bookmarkEnd w:id="27"/>
    <w:bookmarkStart w:id="28" w:name="viii.-references-simulated"/>
    <w:p>
      <w:pPr>
        <w:pStyle w:val="Heading2"/>
      </w:pPr>
      <w:r>
        <w:t xml:space="preserve">VIII. References (Simulated)</w:t>
      </w:r>
    </w:p>
    <w:p>
      <w:pPr>
        <w:numPr>
          <w:ilvl w:val="0"/>
          <w:numId w:val="1001"/>
        </w:numPr>
        <w:pStyle w:val="Compact"/>
      </w:pPr>
      <w:r>
        <w:t xml:space="preserve">National Library of Colombia. (2022). *Annual Report on Digital Inclusion in Urban Centers*. Bogotá.</w:t>
      </w:r>
    </w:p>
    <w:p>
      <w:pPr>
        <w:numPr>
          <w:ilvl w:val="0"/>
          <w:numId w:val="1001"/>
        </w:numPr>
        <w:pStyle w:val="Compact"/>
      </w:pPr>
      <w:r>
        <w:t xml:space="preserve">García, M., &amp; Rodríguez, L. (2021). "The Social Function of Public Libraries in Post-Conflict Zones: A Case Study of Bogotá." *Journal of Latin American Library Science*, 15(3), 45-67.</w:t>
      </w:r>
    </w:p>
    <w:p>
      <w:pPr>
        <w:numPr>
          <w:ilvl w:val="0"/>
          <w:numId w:val="1001"/>
        </w:numPr>
        <w:pStyle w:val="Compact"/>
      </w:pPr>
      <w:r>
        <w:t xml:space="preserve">Secretaría de Cultura, Recreación y Deporte. (2023). *Strategic Plan for Bogotá Reads*. City Government of Bogotá.</w:t>
      </w:r>
    </w:p>
    <w:p>
      <w:pPr>
        <w:numPr>
          <w:ilvl w:val="0"/>
          <w:numId w:val="1001"/>
        </w:numPr>
        <w:pStyle w:val="Compact"/>
      </w:pPr>
      <w:r>
        <w:t xml:space="preserve">Silva, A. (2020). *Librarians as Agents of Change: Digital Literacy in Latin America*. Editorial Universidad Nacional.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Librarian in Colombia Bogotá</dc:title>
  <dc:creator/>
  <dc:language>en</dc:language>
  <cp:keywords/>
  <dcterms:created xsi:type="dcterms:W3CDTF">2026-07-29T13:00:42Z</dcterms:created>
  <dcterms:modified xsi:type="dcterms:W3CDTF">2026-07-29T13:00:42Z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