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Alexandria</w:t>
      </w:r>
    </w:p>
    <w:bookmarkStart w:id="29" w:name="X9186a3406d9a698adda23674f91d4caedde9fd6"/>
    <w:p>
      <w:pPr>
        <w:pStyle w:val="Heading1"/>
      </w:pPr>
      <w:r>
        <w:t xml:space="preserve">The Role and Evolution of the Librarian in Egypt Alexandria</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Bachelor of Library and Information Science</w:t>
      </w:r>
      <w:r>
        <w:br/>
      </w:r>
      <w:r>
        <w:rPr>
          <w:bCs/>
          <w:b/>
        </w:rPr>
        <w:t xml:space="preserve">Institutional Context:</w:t>
      </w:r>
      <w:r>
        <w:t xml:space="preserve"> </w:t>
      </w:r>
      <w:r>
        <w:t xml:space="preserve">Higher Education in Egypt Alexandria</w:t>
      </w:r>
    </w:p>
    <w:bookmarkStart w:id="20" w:name="X00a577685d6b18904e37e3624c577dfdc6547e8"/>
    <w:p>
      <w:pPr>
        <w:pStyle w:val="Heading2"/>
      </w:pPr>
      <w:r>
        <w:t xml:space="preserve">I. Introduction: The Historian of Knowledge</w:t>
      </w:r>
    </w:p>
    <w:p>
      <w:pPr>
        <w:pStyle w:val="FirstParagraph"/>
      </w:pPr>
      <w:r>
        <w:t xml:space="preserve">The profession of the</w:t>
      </w:r>
      <w:r>
        <w:t xml:space="preserve"> </w:t>
      </w:r>
      <w:hyperlink w:anchor="ref1">
        <w:r>
          <w:rPr>
            <w:rStyle w:val="Hyperlink"/>
            <w:iCs/>
            <w:i/>
          </w:rPr>
          <w:t xml:space="preserve">Librarian</w:t>
        </w:r>
      </w:hyperlink>
      <w:r>
        <w:t xml:space="preserve"> </w:t>
      </w:r>
      <w:r>
        <w:t xml:space="preserve">is often misunderstood as merely custodial; however, in the contemporary academic landscape, it represents a complex intersection of technology, pedagogy, and cultural preservation. This</w:t>
      </w:r>
      <w:r>
        <w:t xml:space="preserve"> </w:t>
      </w:r>
      <w:r>
        <w:rPr>
          <w:bCs/>
          <w:b/>
        </w:rPr>
        <w:t xml:space="preserve">term paper</w:t>
      </w:r>
      <w:r>
        <w:t xml:space="preserve"> </w:t>
      </w:r>
      <w:r>
        <w:t xml:space="preserve">explores the multifaceted role of information professionals within the specific socio-cultural and educational context of</w:t>
      </w:r>
      <w:r>
        <w:t xml:space="preserve"> </w:t>
      </w:r>
      <w:r>
        <w:rPr>
          <w:bCs/>
          <w:b/>
        </w:rPr>
        <w:t xml:space="preserve">Egypt Alexandria</w:t>
      </w:r>
      <w:r>
        <w:t xml:space="preserve">. As a city historically synonymous with intellectual pursuit—home to the ancient Library of Alexandria—the modern libraries in this region carry a unique burden and privilege. They are not merely repositories of books but active agents in shaping the intellectual future of Egypt.</w:t>
      </w:r>
    </w:p>
    <w:p>
      <w:pPr>
        <w:pStyle w:val="BodyText"/>
      </w:pPr>
      <w:r>
        <w:t xml:space="preserve">The objective here is to analyze how</w:t>
      </w:r>
      <w:r>
        <w:t xml:space="preserve"> </w:t>
      </w:r>
      <w:hyperlink w:anchor="ref1">
        <w:r>
          <w:rPr>
            <w:rStyle w:val="Hyperlink"/>
            <w:iCs/>
            <w:i/>
          </w:rPr>
          <w:t xml:space="preserve">Librarian</w:t>
        </w:r>
      </w:hyperlink>
      <w:r>
        <w:t xml:space="preserve"> </w:t>
      </w:r>
      <w:r>
        <w:t xml:space="preserve">professionals adapt to digital transformation while maintaining their historical significance, specifically focusing on the educational ecosystem within</w:t>
      </w:r>
      <w:r>
        <w:t xml:space="preserve"> </w:t>
      </w:r>
      <w:r>
        <w:rPr>
          <w:bCs/>
          <w:b/>
        </w:rPr>
        <w:t xml:space="preserve">Egypt Alexandria</w:t>
      </w:r>
      <w:r>
        <w:t xml:space="preserve">. This region, being a major hub for universities and research institutes, requires librarians who are not only skilled catalogers but also digital navigators and community educators.</w:t>
      </w:r>
    </w:p>
    <w:bookmarkEnd w:id="20"/>
    <w:bookmarkStart w:id="21" w:name="X978e6a7bf865b85e4055bf6551b018a2c2b9551"/>
    <w:p>
      <w:pPr>
        <w:pStyle w:val="Heading2"/>
      </w:pPr>
      <w:r>
        <w:t xml:space="preserve">II. Historical Context: The Echo of the Great Library</w:t>
      </w:r>
    </w:p>
    <w:p>
      <w:pPr>
        <w:pStyle w:val="FirstParagraph"/>
      </w:pPr>
      <w:r>
        <w:t xml:space="preserve">To understand the modern</w:t>
      </w:r>
      <w:r>
        <w:t xml:space="preserve"> </w:t>
      </w:r>
      <w:hyperlink w:anchor="ref1">
        <w:r>
          <w:rPr>
            <w:rStyle w:val="Hyperlink"/>
            <w:iCs/>
            <w:i/>
          </w:rPr>
          <w:t xml:space="preserve">Librarian</w:t>
        </w:r>
      </w:hyperlink>
      <w:r>
        <w:t xml:space="preserve">, one must acknowledge the shadow cast by the ancient Library of Alexandria. In</w:t>
      </w:r>
      <w:r>
        <w:t xml:space="preserve"> </w:t>
      </w:r>
      <w:r>
        <w:rPr>
          <w:bCs/>
          <w:b/>
        </w:rPr>
        <w:t xml:space="preserve">Egypt Alexandria</w:t>
      </w:r>
      <w:r>
        <w:t xml:space="preserve">, every librarian operates with a sense of historical continuity. The contemporary Bibliotheca Alexandrina, inaugurated in 2002, stands as a testament to this legacy. It serves as both a modern research library and an international forum for dialogue.</w:t>
      </w:r>
    </w:p>
    <w:p>
      <w:pPr>
        <w:pStyle w:val="BodyText"/>
      </w:pPr>
      <w:r>
        <w:t xml:space="preserve">In the context of</w:t>
      </w:r>
      <w:r>
        <w:t xml:space="preserve"> </w:t>
      </w:r>
      <w:r>
        <w:rPr>
          <w:bCs/>
          <w:b/>
        </w:rPr>
        <w:t xml:space="preserve">Egypt Alexandria</w:t>
      </w:r>
      <w:r>
        <w:t xml:space="preserve">, the role of the librarian extends beyond technical skills. They are tasked with reviving the spirit of cosmopolitanism and free inquiry that characterized ancient times. This historical weight influences how librarians in this specific geographic area perceive their mandate: they are guardians not just of physical texts, but of ideas, cross-cultural exchange, and academic freedom.</w:t>
      </w:r>
    </w:p>
    <w:bookmarkEnd w:id="21"/>
    <w:bookmarkStart w:id="24" w:name="Xc56d71dbcda46c76dd4a88e887bec3e8ddcf142"/>
    <w:p>
      <w:pPr>
        <w:pStyle w:val="Heading2"/>
      </w:pPr>
      <w:r>
        <w:t xml:space="preserve">III. The Modern</w:t>
      </w:r>
      <w:r>
        <w:t xml:space="preserve"> </w:t>
      </w:r>
      <w:hyperlink w:anchor="ref1">
        <w:r>
          <w:rPr>
            <w:rStyle w:val="Hyperlink"/>
            <w:iCs/>
            <w:i/>
          </w:rPr>
          <w:t xml:space="preserve">Librarian</w:t>
        </w:r>
      </w:hyperlink>
      <w:r>
        <w:t xml:space="preserve">: From Gatekeeper to Navigator</w:t>
      </w:r>
    </w:p>
    <w:p>
      <w:pPr>
        <w:pStyle w:val="FirstParagraph"/>
      </w:pPr>
      <w:r>
        <w:t xml:space="preserve">Gone are the days when a librarian’s primary function was to guard books against theft or noise. In universities across</w:t>
      </w:r>
      <w:r>
        <w:t xml:space="preserve"> </w:t>
      </w:r>
      <w:r>
        <w:rPr>
          <w:bCs/>
          <w:b/>
        </w:rPr>
        <w:t xml:space="preserve">Egypt Alexandria</w:t>
      </w:r>
      <w:r>
        <w:t xml:space="preserve">, such as the University of Alexandria and Arab Academy for Science, Technology and Maritime Transport, the</w:t>
      </w:r>
      <w:r>
        <w:t xml:space="preserve"> </w:t>
      </w:r>
      <w:hyperlink w:anchor="ref1">
        <w:r>
          <w:rPr>
            <w:rStyle w:val="Hyperlink"/>
            <w:iCs/>
            <w:i/>
          </w:rPr>
          <w:t xml:space="preserve">Librarian</w:t>
        </w:r>
      </w:hyperlink>
      <w:r>
        <w:t xml:space="preserve"> </w:t>
      </w:r>
      <w:r>
        <w:t xml:space="preserve">has evolved into an information navigator.</w:t>
      </w:r>
    </w:p>
    <w:bookmarkStart w:id="22" w:name="Xeb43c28636421cc9b561168b8974e92df17fe46"/>
    <w:p>
      <w:pPr>
        <w:pStyle w:val="Heading3"/>
      </w:pPr>
      <w:r>
        <w:t xml:space="preserve">A. Digital Literacy and Information Management</w:t>
      </w:r>
    </w:p>
    <w:p>
      <w:pPr>
        <w:pStyle w:val="FirstParagraph"/>
      </w:pPr>
      <w:r>
        <w:t xml:space="preserve">The modern student in</w:t>
      </w:r>
      <w:r>
        <w:t xml:space="preserve"> </w:t>
      </w:r>
      <w:r>
        <w:rPr>
          <w:bCs/>
          <w:b/>
        </w:rPr>
        <w:t xml:space="preserve">Egypt Alexandria</w:t>
      </w:r>
      <w:r>
        <w:t xml:space="preserve"> </w:t>
      </w:r>
      <w:r>
        <w:t xml:space="preserve">faces an information overload. The role of the librarian is now heavily focused on teaching digital literacy. Librarians instruct students on how to distinguish between credible academic sources and misinformation, a skill vital for research integrity. Furthermore, they manage extensive digital databases, ensuring that faculty and students have seamless access to international journals and e-books.</w:t>
      </w:r>
    </w:p>
    <w:bookmarkEnd w:id="22"/>
    <w:bookmarkStart w:id="23" w:name="b.-curatorial-responsibilities"/>
    <w:p>
      <w:pPr>
        <w:pStyle w:val="Heading3"/>
      </w:pPr>
      <w:r>
        <w:t xml:space="preserve">B. Curatorial Responsibilities</w:t>
      </w:r>
    </w:p>
    <w:p>
      <w:pPr>
        <w:pStyle w:val="FirstParagraph"/>
      </w:pPr>
      <w:r>
        <w:t xml:space="preserve">In the cultural heritage sector of</w:t>
      </w:r>
      <w:r>
        <w:t xml:space="preserve"> </w:t>
      </w:r>
      <w:r>
        <w:rPr>
          <w:bCs/>
          <w:b/>
        </w:rPr>
        <w:t xml:space="preserve">Egypt Alexandria</w:t>
      </w:r>
      <w:r>
        <w:t xml:space="preserve">, librarians also act as curators. They oversee special collections containing rare manuscripts related to Egyptian history, maritime studies, and Mediterranean literature. This requires specialized knowledge in preservation techniques and metadata management, ensuring that fragile historical documents are accessible without risking their deterioration.</w:t>
      </w:r>
    </w:p>
    <w:bookmarkEnd w:id="23"/>
    <w:bookmarkEnd w:id="24"/>
    <w:bookmarkStart w:id="25" w:name="Xc5cf06e830af3c2af297fea4c4fca204ba9cdae"/>
    <w:p>
      <w:pPr>
        <w:pStyle w:val="Heading2"/>
      </w:pPr>
      <w:r>
        <w:t xml:space="preserve">IV. The Librarian as an Educational Partner</w:t>
      </w:r>
    </w:p>
    <w:p>
      <w:pPr>
        <w:pStyle w:val="FirstParagraph"/>
      </w:pPr>
      <w:r>
        <w:t xml:space="preserve">A critical aspect of this term paper is examining the librarian's integration into the academic curriculum in</w:t>
      </w:r>
      <w:r>
        <w:t xml:space="preserve"> </w:t>
      </w:r>
      <w:r>
        <w:rPr>
          <w:bCs/>
          <w:b/>
        </w:rPr>
        <w:t xml:space="preserve">Egypt Alexandria</w:t>
      </w:r>
      <w:r>
        <w:t xml:space="preserve">. Modern educational theory suggests that information literacy should be embedded directly into courses. In practice, librarians collaborate with faculty members to design assignments that require rigorous research.</w:t>
      </w:r>
    </w:p>
    <w:p>
      <w:pPr>
        <w:pStyle w:val="BodyText"/>
      </w:pPr>
      <w:r>
        <w:t xml:space="preserve">In universities throughout</w:t>
      </w:r>
      <w:r>
        <w:t xml:space="preserve"> </w:t>
      </w:r>
      <w:r>
        <w:rPr>
          <w:bCs/>
          <w:b/>
        </w:rPr>
        <w:t xml:space="preserve">Egypt Alexandria</w:t>
      </w:r>
      <w:r>
        <w:t xml:space="preserve">, this collaboration takes many forms: from guest lectures on citation ethics to co-teaching seminars on database searching. This pedagogical shift positions the librarian not as a peripheral support staff member, but as an integral academic partner essential for student success and scholarly development.</w:t>
      </w:r>
    </w:p>
    <w:bookmarkEnd w:id="25"/>
    <w:bookmarkStart w:id="26" w:name="X705cd7b8336b0eb04560f63ff3682b3c8d2b9e9"/>
    <w:p>
      <w:pPr>
        <w:pStyle w:val="Heading2"/>
      </w:pPr>
      <w:r>
        <w:t xml:space="preserve">V. Challenges and Future Directions in</w:t>
      </w:r>
      <w:r>
        <w:t xml:space="preserve"> </w:t>
      </w:r>
      <w:r>
        <w:rPr>
          <w:bCs/>
          <w:b/>
        </w:rPr>
        <w:t xml:space="preserve">Egypt Alexandria</w:t>
      </w:r>
    </w:p>
    <w:p>
      <w:pPr>
        <w:pStyle w:val="FirstParagraph"/>
      </w:pPr>
      <w:r>
        <w:t xml:space="preserve">Despite the advancements, librarians in</w:t>
      </w:r>
      <w:r>
        <w:t xml:space="preserve"> </w:t>
      </w:r>
      <w:r>
        <w:rPr>
          <w:bCs/>
          <w:b/>
        </w:rPr>
        <w:t xml:space="preserve">Egypt Alexandria</w:t>
      </w:r>
      <w:r>
        <w:t xml:space="preserve"> </w:t>
      </w:r>
      <w:r>
        <w:t xml:space="preserve">face distinct challenges. Budgetary constraints often limit access to expensive international databases, forcing librarians to be creative in resource sharing and inter-library loan systems within the local university consortium.</w:t>
      </w:r>
    </w:p>
    <w:p>
      <w:pPr>
        <w:pStyle w:val="BodyText"/>
      </w:pPr>
      <w:r>
        <w:t xml:space="preserve">Additionally, rapid technological change requires continuous professional development for the</w:t>
      </w:r>
      <w:r>
        <w:t xml:space="preserve"> </w:t>
      </w:r>
      <w:hyperlink w:anchor="ref1">
        <w:r>
          <w:rPr>
            <w:rStyle w:val="Hyperlink"/>
            <w:iCs/>
            <w:i/>
          </w:rPr>
          <w:t xml:space="preserve">Librarian</w:t>
        </w:r>
      </w:hyperlink>
      <w:r>
        <w:t xml:space="preserve">. The profession demands that librarians constantly upskill in data analytics, artificial intelligence tools for information retrieval, and web archiving. In</w:t>
      </w:r>
      <w:r>
        <w:t xml:space="preserve"> </w:t>
      </w:r>
      <w:r>
        <w:rPr>
          <w:bCs/>
          <w:b/>
        </w:rPr>
        <w:t xml:space="preserve">Egypt Alexandria</w:t>
      </w:r>
      <w:r>
        <w:t xml:space="preserve">, where the youth population is heavily engaged with social media and digital platforms, librarians must also innovate their outreach methods to make libraries relevant spaces for young intellectuals.</w:t>
      </w:r>
    </w:p>
    <w:bookmarkEnd w:id="26"/>
    <w:bookmarkStart w:id="27" w:name="vi.-conclusion"/>
    <w:p>
      <w:pPr>
        <w:pStyle w:val="Heading2"/>
      </w:pPr>
      <w:r>
        <w:t xml:space="preserve">VI. Conclusion</w:t>
      </w:r>
    </w:p>
    <w:p>
      <w:pPr>
        <w:pStyle w:val="FirstParagraph"/>
      </w:pPr>
      <w:r>
        <w:t xml:space="preserve">In conclusion, the profession of the</w:t>
      </w:r>
      <w:r>
        <w:t xml:space="preserve"> </w:t>
      </w:r>
      <w:hyperlink w:anchor="ref1">
        <w:r>
          <w:rPr>
            <w:rStyle w:val="Hyperlink"/>
            <w:iCs/>
            <w:i/>
          </w:rPr>
          <w:t xml:space="preserve">Librarian</w:t>
        </w:r>
      </w:hyperlink>
      <w:r>
        <w:t xml:space="preserve"> </w:t>
      </w:r>
      <w:r>
        <w:t xml:space="preserve">in</w:t>
      </w:r>
      <w:r>
        <w:t xml:space="preserve"> </w:t>
      </w:r>
      <w:r>
        <w:rPr>
          <w:bCs/>
          <w:b/>
        </w:rPr>
        <w:t xml:space="preserve">Egypt Alexandria</w:t>
      </w:r>
      <w:r>
        <w:t xml:space="preserve"> </w:t>
      </w:r>
      <w:r>
        <w:t xml:space="preserve">is dynamic, deeply rooted in history yet aggressively forward-looking. The librarian today acts as a curator of digital heritage, an educator of information literacy, and a guardian of academic integrity.</w:t>
      </w:r>
    </w:p>
    <w:p>
      <w:pPr>
        <w:pStyle w:val="BodyText"/>
      </w:pPr>
      <w:r>
        <w:t xml:space="preserve">This</w:t>
      </w:r>
      <w:r>
        <w:t xml:space="preserve"> </w:t>
      </w:r>
      <w:r>
        <w:rPr>
          <w:bCs/>
          <w:b/>
        </w:rPr>
        <w:t xml:space="preserve">term paper</w:t>
      </w:r>
      <w:r>
        <w:t xml:space="preserve"> </w:t>
      </w:r>
      <w:r>
        <w:t xml:space="preserve">has demonstrated that the identity of the librarian in this region cannot be separated from its geographical context. The unique atmosphere of</w:t>
      </w:r>
      <w:r>
        <w:t xml:space="preserve"> </w:t>
      </w:r>
      <w:r>
        <w:rPr>
          <w:bCs/>
          <w:b/>
        </w:rPr>
        <w:t xml:space="preserve">Egypt Alexandria</w:t>
      </w:r>
      <w:r>
        <w:t xml:space="preserve">, with its Mediterranean outlook and historical significance, demands librarians who are culturally sensitive and technologically proficient. As we move forward, it is imperative that institutions support these professionals through funding for training and resources, ensuring that the modern libraries in</w:t>
      </w:r>
      <w:r>
        <w:t xml:space="preserve"> </w:t>
      </w:r>
      <w:r>
        <w:rPr>
          <w:bCs/>
          <w:b/>
        </w:rPr>
        <w:t xml:space="preserve">Egypt Alexandria</w:t>
      </w:r>
      <w:r>
        <w:t xml:space="preserve"> </w:t>
      </w:r>
      <w:r>
        <w:t xml:space="preserve">continue to fulfill the grand legacy of knowledge preservation they inherit from their ancestors.</w:t>
      </w:r>
    </w:p>
    <w:bookmarkEnd w:id="27"/>
    <w:bookmarkStart w:id="28" w:name="vii.-references-simulated-for-format"/>
    <w:p>
      <w:pPr>
        <w:pStyle w:val="Heading2"/>
      </w:pPr>
      <w:r>
        <w:t xml:space="preserve">VII. References (Simulated for Format)</w:t>
      </w:r>
    </w:p>
    <w:p>
      <w:pPr>
        <w:numPr>
          <w:ilvl w:val="0"/>
          <w:numId w:val="1001"/>
        </w:numPr>
        <w:pStyle w:val="Compact"/>
      </w:pPr>
      <w:hyperlink w:anchor="Xa39a3ee5e6b4b0d3255bfef95601890afd80709">
        <w:r>
          <w:rPr>
            <w:rStyle w:val="Hyperlink"/>
          </w:rPr>
          <w:t xml:space="preserve">Bibliotheca Alexandrina. (n.d.). "Mission and History." Retrieved from the official BA website.</w:t>
        </w:r>
      </w:hyperlink>
    </w:p>
    <w:p>
      <w:pPr>
        <w:numPr>
          <w:ilvl w:val="0"/>
          <w:numId w:val="1001"/>
        </w:numPr>
        <w:pStyle w:val="Compact"/>
      </w:pPr>
      <w:hyperlink w:anchor="Xa39a3ee5e6b4b0d3255bfef95601890afd80709">
        <w:r>
          <w:rPr>
            <w:rStyle w:val="Hyperlink"/>
          </w:rPr>
          <w:t xml:space="preserve">Ahmed, M. (2019). "Digital Transformation in Egyptian Universities." Journal of Librarianship in Africa.</w:t>
        </w:r>
      </w:hyperlink>
    </w:p>
    <w:p>
      <w:pPr>
        <w:numPr>
          <w:ilvl w:val="0"/>
          <w:numId w:val="1001"/>
        </w:numPr>
        <w:pStyle w:val="Compact"/>
      </w:pPr>
      <w:hyperlink w:anchor="Xa39a3ee5e6b4b0d3255bfef95601890afd80709">
        <w:r>
          <w:rPr>
            <w:rStyle w:val="Hyperlink"/>
          </w:rPr>
          <w:t xml:space="preserve">El-Sayed, H. (2021). "The Role of Academic Libraries in Promoting Research Culture." Alexandria University Press.</w:t>
        </w:r>
      </w:hyperlink>
    </w:p>
    <w:p>
      <w:pPr>
        <w:numPr>
          <w:ilvl w:val="0"/>
          <w:numId w:val="1001"/>
        </w:numPr>
        <w:pStyle w:val="Compact"/>
      </w:pPr>
      <w:hyperlink w:anchor="Xa39a3ee5e6b4b0d3255bfef95601890afd80709">
        <w:r>
          <w:rPr>
            <w:rStyle w:val="Hyperlink"/>
          </w:rPr>
          <w:t xml:space="preserve">International Federation of Library Associations and Institutions. (2020). "IFLA Statement on Libraries, Information and Social Inclusion."</w:t>
        </w:r>
      </w:hyperlink>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Egypt Alexandria</dc:title>
  <dc:creator/>
  <dc:language>en</dc:language>
  <cp:keywords/>
  <dcterms:created xsi:type="dcterms:W3CDTF">2026-07-29T12:27:16Z</dcterms:created>
  <dcterms:modified xsi:type="dcterms:W3CDTF">2026-07-29T12:27:16Z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