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Cairo</w:t>
      </w:r>
    </w:p>
    <w:bookmarkStart w:id="28" w:name="Xe84d5391022e4b779122a404117d6c7659c2e70"/>
    <w:p>
      <w:pPr>
        <w:pStyle w:val="Heading1"/>
      </w:pPr>
      <w:r>
        <w:t xml:space="preserve">The Evolving Role of the Librarian in Egypt Cairo:</w:t>
      </w:r>
      <w:r>
        <w:br/>
      </w:r>
      <w:r>
        <w:t xml:space="preserve">A Term Paper on Information Management and Cultural Preservation</w:t>
      </w:r>
    </w:p>
    <w:p>
      <w:pPr>
        <w:pStyle w:val="FirstParagraph"/>
      </w:pPr>
      <w:r>
        <w:rPr>
          <w:bCs/>
          <w:b/>
        </w:rPr>
        <w:t xml:space="preserve">Date:</w:t>
      </w:r>
      <w:r>
        <w:t xml:space="preserve"> </w:t>
      </w:r>
      <w:r>
        <w:t xml:space="preserve">October 26, 2023</w:t>
      </w:r>
      <w:r>
        <w:br/>
      </w:r>
      <w:r>
        <w:rPr>
          <w:bCs/>
          <w:b/>
        </w:rPr>
        <w:t xml:space="preserve">Institution:</w:t>
      </w:r>
      <w:r>
        <w:t xml:space="preserve">[Placeholder for University Name]</w:t>
      </w:r>
      <w:r>
        <w:br/>
      </w:r>
      <w:r>
        <w:rPr>
          <w:bCs/>
          <w:b/>
        </w:rPr>
        <w:t xml:space="preserve">Subject:</w:t>
      </w:r>
      <w:r>
        <w:t xml:space="preserve">Literary Science and Information Studies</w:t>
      </w:r>
    </w:p>
    <w:bookmarkStart w:id="20" w:name="i.-introduction"/>
    <w:p>
      <w:pPr>
        <w:pStyle w:val="Heading2"/>
      </w:pPr>
      <w:r>
        <w:t xml:space="preserve">I. Introduction</w:t>
      </w:r>
    </w:p>
    <w:p>
      <w:pPr>
        <w:pStyle w:val="FirstParagraph"/>
      </w:pPr>
      <w:r>
        <w:t xml:space="preserve">The concept of the</w:t>
      </w:r>
      <w:r>
        <w:t xml:space="preserve"> </w:t>
      </w:r>
      <w:r>
        <w:rPr>
          <w:iCs/>
          <w:i/>
        </w:rPr>
        <w:t xml:space="preserve">Librarian</w:t>
      </w:r>
      <w:r>
        <w:t xml:space="preserve"> </w:t>
      </w:r>
      <w:r>
        <w:t xml:space="preserve">has undergone a profound transformation in the 21st century, shifting from a custodian of static books to a dynamic facilitator of digital information and community engagement. Nowhere is this transition more critical or complex than in</w:t>
      </w:r>
      <w:r>
        <w:t xml:space="preserve"> </w:t>
      </w:r>
      <w:r>
        <w:rPr>
          <w:bCs/>
          <w:b/>
        </w:rPr>
        <w:t xml:space="preserve">Egypt Cairo</w:t>
      </w:r>
      <w:r>
        <w:t xml:space="preserve">, a city that serves as the intellectual heart of the Arab world. As one of the oldest continuous cities globally,</w:t>
      </w:r>
      <w:r>
        <w:t xml:space="preserve"> </w:t>
      </w:r>
      <w:r>
        <w:rPr>
          <w:bCs/>
          <w:b/>
        </w:rPr>
        <w:t xml:space="preserve">Egypt Cairo</w:t>
      </w:r>
      <w:r>
        <w:t xml:space="preserve"> </w:t>
      </w:r>
      <w:r>
        <w:t xml:space="preserve">holds an immense legacy of knowledge, from ancient manuscripts to modern academic research. This term paper explores the multifaceted role of the professional librarian within this specific geographic and cultural context. It examines how librarians in</w:t>
      </w:r>
      <w:r>
        <w:t xml:space="preserve"> </w:t>
      </w:r>
      <w:r>
        <w:rPr>
          <w:bCs/>
          <w:b/>
        </w:rPr>
        <w:t xml:space="preserve">Egypt Cairo</w:t>
      </w:r>
      <w:r>
        <w:t xml:space="preserve"> </w:t>
      </w:r>
      <w:r>
        <w:t xml:space="preserve">are adapting to technological advancements, preserving heritage, and serving as educational catalysts in a rapidly developing society.</w:t>
      </w:r>
    </w:p>
    <w:bookmarkEnd w:id="20"/>
    <w:bookmarkStart w:id="21" w:name="Xf588df66e42f7b58d300e0f548b4fb0e352c220"/>
    <w:p>
      <w:pPr>
        <w:pStyle w:val="Heading2"/>
      </w:pPr>
      <w:r>
        <w:t xml:space="preserve">II. Historical Context: The Heritage of Knowledge in Egypt Cairo</w:t>
      </w:r>
    </w:p>
    <w:p>
      <w:pPr>
        <w:pStyle w:val="FirstParagraph"/>
      </w:pPr>
      <w:r>
        <w:t xml:space="preserve">To understand the modern</w:t>
      </w:r>
      <w:r>
        <w:t xml:space="preserve"> </w:t>
      </w:r>
      <w:r>
        <w:rPr>
          <w:iCs/>
          <w:i/>
        </w:rPr>
        <w:t xml:space="preserve">Librarian</w:t>
      </w:r>
      <w:r>
        <w:t xml:space="preserve">, one must first appreciate the historical weight carried by libraries in</w:t>
      </w:r>
      <w:r>
        <w:t xml:space="preserve"> </w:t>
      </w:r>
      <w:r>
        <w:rPr>
          <w:bCs/>
          <w:b/>
        </w:rPr>
        <w:t xml:space="preserve">Egypt Cairo</w:t>
      </w:r>
      <w:r>
        <w:t xml:space="preserve">. From the House of Wisdom (Bayt al-Hikmah) established during the Fatimid Caliphate to the grand institutions like Dar al-Kutub (The National Library of Egypt), knowledge has always been central to Egyptian identity. Today, librarians in</w:t>
      </w:r>
      <w:r>
        <w:t xml:space="preserve"> </w:t>
      </w:r>
      <w:r>
        <w:rPr>
          <w:bCs/>
          <w:b/>
        </w:rPr>
        <w:t xml:space="preserve">Egypt Cairo</w:t>
      </w:r>
      <w:r>
        <w:t xml:space="preserve"> </w:t>
      </w:r>
      <w:r>
        <w:t xml:space="preserve">are not merely managing books; they are stewards of a millennia-old tradition. The contemporary librarian must balance respect for this rich historical archive with the urgent need to digitize and preserve these materials against environmental threats such as humidity and pollution, which plague many institutions in</w:t>
      </w:r>
      <w:r>
        <w:t xml:space="preserve"> </w:t>
      </w:r>
      <w:r>
        <w:rPr>
          <w:bCs/>
          <w:b/>
        </w:rPr>
        <w:t xml:space="preserve">Egypt Cairo</w:t>
      </w:r>
      <w:r>
        <w:t xml:space="preserve">.</w:t>
      </w:r>
    </w:p>
    <w:p>
      <w:pPr>
        <w:pStyle w:val="BodyText"/>
      </w:pPr>
      <w:r>
        <w:t xml:space="preserve">The physical libraries scattered across districts such as Downtown Cairo, Zamalek, and Heliopolis serve different demographics. While some cater to elite university students at institutions like Ain Shams or Cairo University, others serve the general public in municipal settings. In all these contexts, the</w:t>
      </w:r>
      <w:r>
        <w:t xml:space="preserve"> </w:t>
      </w:r>
      <w:r>
        <w:rPr>
          <w:iCs/>
          <w:i/>
        </w:rPr>
        <w:t xml:space="preserve">Librarian</w:t>
      </w:r>
      <w:r>
        <w:t xml:space="preserve"> </w:t>
      </w:r>
      <w:r>
        <w:t xml:space="preserve">acts as a bridge between the past and the future, ensuring that historical records remain accessible while making room for new forms of media.</w:t>
      </w:r>
    </w:p>
    <w:bookmarkEnd w:id="21"/>
    <w:bookmarkStart w:id="22" w:name="X0f5bef362cdfaceff753ff6dd525f12a4315662"/>
    <w:p>
      <w:pPr>
        <w:pStyle w:val="Heading2"/>
      </w:pPr>
      <w:r>
        <w:t xml:space="preserve">III. The Technological Shift: Digital Literacy and Access</w:t>
      </w:r>
    </w:p>
    <w:p>
      <w:pPr>
        <w:pStyle w:val="FirstParagraph"/>
      </w:pPr>
      <w:r>
        <w:t xml:space="preserve">In recent years, digital technology has reshaped how information is consumed. In</w:t>
      </w:r>
      <w:r>
        <w:t xml:space="preserve"> </w:t>
      </w:r>
      <w:r>
        <w:rPr>
          <w:bCs/>
          <w:b/>
        </w:rPr>
        <w:t xml:space="preserve">Egypt Cairo</w:t>
      </w:r>
      <w:r>
        <w:t xml:space="preserve">, this shift presents both challenges and opportunities for the</w:t>
      </w:r>
      <w:r>
        <w:t xml:space="preserve"> </w:t>
      </w:r>
      <w:r>
        <w:rPr>
          <w:iCs/>
          <w:i/>
        </w:rPr>
        <w:t xml:space="preserve">Librarian</w:t>
      </w:r>
      <w:r>
        <w:t xml:space="preserve">. Internet penetration rates have soared, yet there remains a significant "digital divide" between those who can afford high-speed connectivity and those who rely on public resources. Herein lies the pivotal role of the modern librarian: they are becoming digital literacy instructors.</w:t>
      </w:r>
    </w:p>
    <w:p>
      <w:pPr>
        <w:pStyle w:val="BodyText"/>
      </w:pPr>
      <w:r>
        <w:t xml:space="preserve">Librarians in</w:t>
      </w:r>
      <w:r>
        <w:t xml:space="preserve"> </w:t>
      </w:r>
      <w:r>
        <w:rPr>
          <w:bCs/>
          <w:b/>
        </w:rPr>
        <w:t xml:space="preserve">Egypt Cairo</w:t>
      </w:r>
      <w:r>
        <w:t xml:space="preserve"> </w:t>
      </w:r>
      <w:r>
        <w:t xml:space="preserve">are increasingly tasked with teaching users how to navigate online databases, evaluate the credibility of web sources, and utilize e-books and digital archives. This is particularly crucial in an era of misinformation. By fostering critical thinking skills among students and researchers, the librarian ensures that the information ecosystem remains robust. Furthermore, librarians are working on digitizing local Arabic content to make it globally accessible. This effort involves cataloging rare manuscripts using international standards such as Dublin Core or MARC21, ensuring that the intellectual output of</w:t>
      </w:r>
      <w:r>
        <w:t xml:space="preserve"> </w:t>
      </w:r>
      <w:r>
        <w:rPr>
          <w:bCs/>
          <w:b/>
        </w:rPr>
        <w:t xml:space="preserve">Egypt Cairo</w:t>
      </w:r>
      <w:r>
        <w:t xml:space="preserve"> </w:t>
      </w:r>
      <w:r>
        <w:t xml:space="preserve">is integrated into the global knowledge network.</w:t>
      </w:r>
    </w:p>
    <w:bookmarkEnd w:id="22"/>
    <w:bookmarkStart w:id="23" w:name="X1b8e9b160422ac0705cf1dd4c52e34eb7318a49"/>
    <w:p>
      <w:pPr>
        <w:pStyle w:val="Heading2"/>
      </w:pPr>
      <w:r>
        <w:t xml:space="preserve">IV. Community Engagement and Social Responsibility</w:t>
      </w:r>
    </w:p>
    <w:p>
      <w:pPr>
        <w:pStyle w:val="FirstParagraph"/>
      </w:pPr>
      <w:r>
        <w:t xml:space="preserve">Beyond technology, the</w:t>
      </w:r>
      <w:r>
        <w:t xml:space="preserve"> </w:t>
      </w:r>
      <w:r>
        <w:rPr>
          <w:iCs/>
          <w:i/>
        </w:rPr>
        <w:t xml:space="preserve">Librarian</w:t>
      </w:r>
      <w:r>
        <w:br/>
      </w:r>
      <w:r>
        <w:t xml:space="preserve">In</w:t>
      </w:r>
      <w:r>
        <w:br/>
      </w:r>
      <w:r>
        <w:rPr>
          <w:bCs/>
          <w:b/>
        </w:rPr>
        <w:t xml:space="preserve">Egypt Cairo</w:t>
      </w:r>
      <w:r>
        <w:br/>
      </w:r>
      <w:r>
        <w:t xml:space="preserve">, libraries have emerged as vital community centers. In many neighborhoods, where access to private study spaces or recreational reading materials is limited, public libraries provide essential services. Librarians organize literacy campaigns for adults and children alike, helping to combat illiteracy rates in underserved areas.</w:t>
      </w:r>
    </w:p>
    <w:p>
      <w:pPr>
        <w:pStyle w:val="BodyText"/>
      </w:pPr>
      <w:r>
        <w:t xml:space="preserve">Moreover, the librarian plays a crucial role in promoting cultural dialogue. In a diverse city like</w:t>
      </w:r>
      <w:r>
        <w:t xml:space="preserve"> </w:t>
      </w:r>
      <w:r>
        <w:rPr>
          <w:bCs/>
          <w:b/>
        </w:rPr>
        <w:t xml:space="preserve">Egypt Cairo</w:t>
      </w:r>
      <w:r>
        <w:t xml:space="preserve">, libraries host exhibitions, book clubs, and lecture series that bring together people from varying socioeconomic backgrounds. The librarian curates these events to promote social cohesion and national identity. For instance, during Ramadan or national holidays, librarians often create special thematic collections that reflect the cultural mood of the city. This proactive engagement transforms the library from a silent repository into a vibrant hub of social interaction.</w:t>
      </w:r>
    </w:p>
    <w:bookmarkEnd w:id="23"/>
    <w:bookmarkStart w:id="24" w:name="X31385f3718ca4e3ce824901b59e0d6fd1509dde"/>
    <w:p>
      <w:pPr>
        <w:pStyle w:val="Heading2"/>
      </w:pPr>
      <w:r>
        <w:t xml:space="preserve">V. Challenges Facing Librarians in Egypt Cairo</w:t>
      </w:r>
    </w:p>
    <w:p>
      <w:pPr>
        <w:pStyle w:val="FirstParagraph"/>
      </w:pPr>
      <w:r>
        <w:t xml:space="preserve">Despite these advancements,</w:t>
      </w:r>
      <w:r>
        <w:t xml:space="preserve"> </w:t>
      </w:r>
      <w:r>
        <w:rPr>
          <w:iCs/>
          <w:i/>
        </w:rPr>
        <w:t xml:space="preserve">Librarians</w:t>
      </w:r>
      <w:r>
        <w:br/>
      </w:r>
      <w:r>
        <w:rPr>
          <w:bCs/>
          <w:b/>
        </w:rPr>
        <w:t xml:space="preserve">Egypt Cairo</w:t>
      </w:r>
      <w:r>
        <w:br/>
      </w:r>
      <w:r>
        <w:t xml:space="preserve">, face significant hurdles. Budget constraints often limit the ability to purchase new international journals or invest in state-of-the-art library management systems. Additionally, there is sometimes a lack of specialized training for librarians regarding modern information architecture and data science. Many practicing librarians are self-taught or possess degrees that do not fully align with current digital trends.</w:t>
      </w:r>
    </w:p>
    <w:p>
      <w:pPr>
        <w:pStyle w:val="BodyText"/>
      </w:pPr>
      <w:r>
        <w:t xml:space="preserve">Bureaucratic inertia within large institutions can also slow down innovation. Changing established cataloging practices requires time and administrative support, which may be lacking in heavily funded state-run projects. Furthermore, the physical preservation of books in</w:t>
      </w:r>
      <w:r>
        <w:t xml:space="preserve"> </w:t>
      </w:r>
      <w:r>
        <w:rPr>
          <w:bCs/>
          <w:b/>
        </w:rPr>
        <w:t xml:space="preserve">Egypt Cairo</w:t>
      </w:r>
      <w:r>
        <w:t xml:space="preserve"> </w:t>
      </w:r>
      <w:r>
        <w:t xml:space="preserve">is challenging due to climatic conditions and urban density. Librarians must constantly innovate conservation techniques to protect paper-based assets from mold, pests, and deterioration.</w:t>
      </w:r>
    </w:p>
    <w:bookmarkEnd w:id="24"/>
    <w:bookmarkStart w:id="25" w:name="Xb083c3ba3f523e0735eee561ca4493b4f4d2cbe"/>
    <w:p>
      <w:pPr>
        <w:pStyle w:val="Heading2"/>
      </w:pPr>
      <w:r>
        <w:t xml:space="preserve">VI. The Future: Innovation and Collaboration</w:t>
      </w:r>
    </w:p>
    <w:p>
      <w:pPr>
        <w:pStyle w:val="FirstParagraph"/>
      </w:pPr>
      <w:r>
        <w:t xml:space="preserve">The future of the</w:t>
      </w:r>
      <w:r>
        <w:t xml:space="preserve"> </w:t>
      </w:r>
      <w:r>
        <w:rPr>
          <w:iCs/>
          <w:i/>
        </w:rPr>
        <w:t xml:space="preserve">Librarian</w:t>
      </w:r>
      <w:r>
        <w:br/>
      </w:r>
      <w:r>
        <w:t xml:space="preserve">In</w:t>
      </w:r>
      <w:r>
        <w:br/>
      </w:r>
      <w:r>
        <w:rPr>
          <w:bCs/>
          <w:b/>
        </w:rPr>
        <w:t xml:space="preserve">Egypt Cairo</w:t>
      </w:r>
      <w:r>
        <w:br/>
      </w:r>
      <w:r>
        <w:t xml:space="preserve">, lies in collaboration. Partnerships between academic libraries, public institutions, and private tech companies can help bridge resource gaps. For example, cloud-based library systems could reduce the need for expensive local servers while providing seamless access to resources across different campuses in</w:t>
      </w:r>
      <w:r>
        <w:t xml:space="preserve"> </w:t>
      </w:r>
      <w:r>
        <w:rPr>
          <w:bCs/>
          <w:b/>
        </w:rPr>
        <w:t xml:space="preserve">Egypt Cairo</w:t>
      </w:r>
      <w:r>
        <w:t xml:space="preserve">.</w:t>
      </w:r>
    </w:p>
    <w:p>
      <w:pPr>
        <w:pStyle w:val="BodyText"/>
      </w:pPr>
      <w:r>
        <w:t xml:space="preserve">Education reform is also key. Library science programs in Egyptian universities must update their curricula to include courses on digital archiving, intellectual property rights, and community outreach strategies. As artificial intelligence begins to assist with cataloging and reference questions, librarians will need to shift their focus toward high-value tasks such as research consultation and information ethics.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iCs/>
          <w:i/>
        </w:rPr>
        <w:t xml:space="preserve">Librarian</w:t>
      </w:r>
      <w:r>
        <w:br/>
      </w:r>
      <w:r>
        <w:t xml:space="preserve">In</w:t>
      </w:r>
      <w:r>
        <w:br/>
      </w:r>
      <w:r>
        <w:rPr>
          <w:bCs/>
          <w:b/>
        </w:rPr>
        <w:t xml:space="preserve">Egypt Cairo</w:t>
      </w:r>
      <w:r>
        <w:br/>
      </w:r>
      <w:r>
        <w:t xml:space="preserve">, is far from obsolete; it is evolving into a more dynamic, technologically adept, and socially engaged profession. Librarians in</w:t>
      </w:r>
      <w:r>
        <w:t xml:space="preserve"> </w:t>
      </w:r>
      <w:r>
        <w:rPr>
          <w:bCs/>
          <w:b/>
        </w:rPr>
        <w:t xml:space="preserve">Egypt Cairo</w:t>
      </w:r>
      <w:r>
        <w:t xml:space="preserve"> </w:t>
      </w:r>
      <w:r>
        <w:t xml:space="preserve">are custodians of heritage, navigators of the digital age, and educators for the community. They stand at the intersection of tradition and modernity, ensuring that knowledge remains a public good accessible to all citizens.</w:t>
      </w:r>
    </w:p>
    <w:p>
      <w:pPr>
        <w:pStyle w:val="BodyText"/>
      </w:pPr>
      <w:r>
        <w:t xml:space="preserve">As</w:t>
      </w:r>
      <w:r>
        <w:t xml:space="preserve"> </w:t>
      </w:r>
      <w:r>
        <w:rPr>
          <w:bCs/>
          <w:b/>
        </w:rPr>
        <w:t xml:space="preserve">Egypt Cairo</w:t>
      </w:r>
      <w:r>
        <w:t xml:space="preserve">, continues to develop as a major hub in Africa and the Middle East, its libraries must reflect this growth. Investing in librarian training, infrastructure, and digital resources is not just an academic necessity but a cultural imperative. By empowering librarians with the right tools and recognition,</w:t>
      </w:r>
      <w:r>
        <w:t xml:space="preserve"> </w:t>
      </w:r>
      <w:r>
        <w:rPr>
          <w:bCs/>
          <w:b/>
        </w:rPr>
        <w:t xml:space="preserve">Egypt Cairo</w:t>
      </w:r>
      <w:r>
        <w:t xml:space="preserve"> </w:t>
      </w:r>
      <w:r>
        <w:t xml:space="preserve">can ensure that its libraries remain beaconsof enlightenment for generations to come.</w:t>
      </w:r>
    </w:p>
    <w:bookmarkEnd w:id="26"/>
    <w:bookmarkStart w:id="27" w:name="viii.-references-selected"/>
    <w:p>
      <w:pPr>
        <w:pStyle w:val="Heading2"/>
      </w:pPr>
      <w:r>
        <w:t xml:space="preserve">VIII. References (Selected)</w:t>
      </w:r>
    </w:p>
    <w:p>
      <w:pPr>
        <w:numPr>
          <w:ilvl w:val="0"/>
          <w:numId w:val="1001"/>
        </w:numPr>
        <w:pStyle w:val="Compact"/>
      </w:pPr>
      <w:r>
        <w:t xml:space="preserve">Dar Al Kutub National Library of Egypt. (2019). "Digitization Strategy and Future Outlook."</w:t>
      </w:r>
    </w:p>
    <w:p>
      <w:pPr>
        <w:numPr>
          <w:ilvl w:val="0"/>
          <w:numId w:val="1001"/>
        </w:numPr>
        <w:pStyle w:val="Compact"/>
      </w:pPr>
      <w:r>
        <w:t xml:space="preserve">Hassan, A. (2021). "Public Libraries in Arab Cities: Challenges and Opportunities." Journal of North African Studies.</w:t>
      </w:r>
    </w:p>
    <w:p>
      <w:pPr>
        <w:numPr>
          <w:ilvl w:val="0"/>
          <w:numId w:val="1001"/>
        </w:numPr>
        <w:pStyle w:val="Compact"/>
      </w:pPr>
      <w:r>
        <w:t xml:space="preserve">Ministry of Culture, Egypt. (2020). "National Policy for the Development of Libraries."</w:t>
      </w:r>
    </w:p>
    <w:p>
      <w:pPr>
        <w:numPr>
          <w:ilvl w:val="0"/>
          <w:numId w:val="1001"/>
        </w:numPr>
        <w:pStyle w:val="Compact"/>
      </w:pPr>
      <w:r>
        <w:t xml:space="preserve">Islam, M., &amp; Ahmed, S. (2018). "Digital Literacy Initiatives in Egyptian Universities." International Journal of Information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Egypt Cairo</dc:title>
  <dc:creator/>
  <dc:language>en</dc:language>
  <cp:keywords/>
  <dcterms:created xsi:type="dcterms:W3CDTF">2026-07-29T10:57:54Z</dcterms:created>
  <dcterms:modified xsi:type="dcterms:W3CDTF">2026-07-29T10:57:54Z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