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Rome</w:t>
      </w:r>
    </w:p>
    <w:bookmarkStart w:id="28" w:name="X0b23b7643937d1bf075c6611cee57a31adb34a1"/>
    <w:p>
      <w:pPr>
        <w:pStyle w:val="Heading1"/>
      </w:pPr>
      <w:r>
        <w:t xml:space="preserve">The Evolving Role of the Librarian in Italy Rome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Library Science and Information Management</w:t>
      </w:r>
      <w:r>
        <w:br/>
      </w:r>
      <w:r>
        <w:rPr>
          <w:bCs/>
          <w:b/>
        </w:rPr>
        <w:t xml:space="preserve">Institution:</w:t>
      </w:r>
      <w:r>
        <w:t xml:space="preserve"> </w:t>
      </w:r>
      <w:r>
        <w:t xml:space="preserve">International Institute of Studies</w:t>
      </w:r>
    </w:p>
    <w:bookmarkStart w:id="20" w:name="abstract"/>
    <w:p>
      <w:pPr>
        <w:pStyle w:val="Heading3"/>
      </w:pPr>
      <w:r>
        <w:t xml:space="preserve">Abstract</w:t>
      </w:r>
    </w:p>
    <w:p>
      <w:pPr>
        <w:pStyle w:val="FirstParagraph"/>
      </w:pPr>
      <w:r>
        <w:t xml:space="preserve">This term paper explores the multifaceted role of the librarian within the unique cultural, historical, and academic context of Italy Rome. As a city that serves as both a global capital of heritage and a modern metropolis, Italy Rome presents distinct challenges and opportunities for library professionals. This document analyzes how traditional librarianship intersects with digital transformation, archival preservation of ancient texts, and community education in one of the world's most historically significant urban environments.</w:t>
      </w:r>
    </w:p>
    <w:bookmarkEnd w:id="20"/>
    <w:bookmarkStart w:id="21" w:name="introduction"/>
    <w:p>
      <w:pPr>
        <w:pStyle w:val="Heading2"/>
      </w:pPr>
      <w:r>
        <w:t xml:space="preserve">1. Introduction</w:t>
      </w:r>
    </w:p>
    <w:p>
      <w:pPr>
        <w:pStyle w:val="FirstParagraph"/>
      </w:pPr>
      <w:r>
        <w:t xml:space="preserve">The profession of the librarian has undergone a radical transformation over the past three decades. No longer confined to the silent stewardship of physical books, modern librarians are now information architects, digital curators, and community educators. Nowhere is this transformation more palpable than in Italy Rome. As the capital city of Italy and a repository of millennia of human history, Rome offers a unique laboratory for understanding how library science functions at the intersection of antiquity and innovation.</w:t>
      </w:r>
    </w:p>
    <w:p>
      <w:pPr>
        <w:pStyle w:val="BodyText"/>
      </w:pPr>
      <w:r>
        <w:t xml:space="preserve">In this context, the term "Librarian" must be redefined. It is no longer sufficient to view this role merely as one who organizes books. In Italy Rome, a Librarian acts as a bridge between the past—represented by the Vatican Library and the Biblioteca Nazionale Centrale di Roma—and the future, represented by digital archives and open-access research initiatives for international students and researchers.</w:t>
      </w:r>
    </w:p>
    <w:bookmarkEnd w:id="21"/>
    <w:bookmarkStart w:id="22" w:name="X0e01622527b4465bc767068ff7d623b1bb0d6c7"/>
    <w:p>
      <w:pPr>
        <w:pStyle w:val="Heading2"/>
      </w:pPr>
      <w:r>
        <w:t xml:space="preserve">2. The Historical Context of Libraries in Italy Rome</w:t>
      </w:r>
    </w:p>
    <w:p>
      <w:pPr>
        <w:pStyle w:val="FirstParagraph"/>
      </w:pPr>
      <w:r>
        <w:t xml:space="preserve">To understand the modern Librarian in Italy Rome, one must first appreciate the weight of history upon their shoulders. The city is home to some of the most prestigious library institutions in human history. The Biblioteca Apostolica Vaticana (Vatican Library) and the Biblioteca Hertziana are not merely repositories; they are active centers of scholarly research that attract intellectuals from every corner of the globe.</w:t>
      </w:r>
    </w:p>
    <w:p>
      <w:pPr>
        <w:pStyle w:val="BodyText"/>
      </w:pPr>
      <w:r>
        <w:t xml:space="preserve">For a Librarian working in this environment, the primary challenge is preservation amidst mass tourism and environmental fluctuation. Unlike libraries in other European capitals, institutions in Italy Rome must manage humidity, temperature changes caused by heavy foot traffic, and the delicate nature of parchment and early printed materials. The Librarian here is often an archaeologist as much as they are an information scientist, tasked with ensuring that centuries-old knowledge survives for future generations.</w:t>
      </w:r>
    </w:p>
    <w:bookmarkEnd w:id="22"/>
    <w:bookmarkStart w:id="23" w:name="digital-transformation-and-access"/>
    <w:p>
      <w:pPr>
        <w:pStyle w:val="Heading2"/>
      </w:pPr>
      <w:r>
        <w:t xml:space="preserve">3. Digital Transformation and Access</w:t>
      </w:r>
    </w:p>
    <w:p>
      <w:pPr>
        <w:pStyle w:val="FirstParagraph"/>
      </w:pPr>
      <w:r>
        <w:t xml:space="preserve">In recent years, the push for digitization has become a central theme in Italian library policy. For the Librarian in Italy Rome, this involves converting fragile manuscripts into digital formats while maintaining strict metadata standards that comply with both Italian national regulations and European Union directives. The integration of digital tools allows researchers to access rare texts without physically handling them, thereby reducing wear and tear.</w:t>
      </w:r>
    </w:p>
    <w:p>
      <w:pPr>
        <w:pStyle w:val="BodyText"/>
      </w:pPr>
      <w:r>
        <w:t xml:space="preserve">However, digitization is only half the battle. The Librarian must also serve as a guide for users navigating these vast digital landscapes. With the influx of international students in Rome’s numerous universities, such as La Sapienza and Tor Vergata, there is a growing need for multilingual information literacy programs. These programs teach not only how to find information but how to evaluate its credibility in an era of misinformation.</w:t>
      </w:r>
    </w:p>
    <w:bookmarkEnd w:id="23"/>
    <w:bookmarkStart w:id="24" w:name="X03a003f88e23629696da5b4598d403cc6d6d495"/>
    <w:p>
      <w:pPr>
        <w:pStyle w:val="Heading2"/>
      </w:pPr>
      <w:r>
        <w:t xml:space="preserve">4. Community Engagement and Cultural Mediation</w:t>
      </w:r>
    </w:p>
    <w:p>
      <w:pPr>
        <w:pStyle w:val="FirstParagraph"/>
      </w:pPr>
      <w:r>
        <w:t xml:space="preserve">Beyond the walls of major academic institutions, public libraries in Italy Rome play a crucial social role. In neighborhoods ranging from Trastevere to Testaccio, local libraries serve as community hubs that offer more than just books. They provide spaces for digital inclusion, language courses for immigrants, and cultural events that celebrate Italian heritage.</w:t>
      </w:r>
    </w:p>
    <w:p>
      <w:pPr>
        <w:pStyle w:val="BodyText"/>
      </w:pPr>
      <w:r>
        <w:t xml:space="preserve">The modern Librarian in this setting acts as a cultural mediator. Given the diverse demographic of contemporary Rome, librarians must be sensitive to the needs of non-Italian speaking populations while also fostering a sense of civic pride among local residents. This dual role requires soft skills—empathy, communication, and conflict resolution—that are increasingly valued in library science curricula.</w:t>
      </w:r>
    </w:p>
    <w:bookmarkEnd w:id="24"/>
    <w:bookmarkStart w:id="25" w:name="X414932a09e4d62986cbd979d90b8d8e5b50312a"/>
    <w:p>
      <w:pPr>
        <w:pStyle w:val="Heading2"/>
      </w:pPr>
      <w:r>
        <w:t xml:space="preserve">5. Challenges Facing Librarians in Italy Rome</w:t>
      </w:r>
    </w:p>
    <w:p>
      <w:pPr>
        <w:pStyle w:val="FirstParagraph"/>
      </w:pPr>
      <w:r>
        <w:t xml:space="preserve">Despite the prestige associated with working in such historic cities, Librarians in Italy Rome face significant structural challenges. Budget constraints are a persistent issue, with public funding often lagging behind the costs of maintaining historic buildings and upgrading technology.</w:t>
      </w:r>
    </w:p>
    <w:p>
      <w:pPr>
        <w:pStyle w:val="BodyText"/>
      </w:pPr>
      <w:r>
        <w:t xml:space="preserve">Furthermore, there is an ongoing debate regarding the balance between preservation and accessibility. Some traditionalists argue for strict limitations on access to protect fragile materials, while others advocate for open access models that prioritize user engagement. Navigating this tension is a daily reality for the professional Librarian in Italy Rome.</w:t>
      </w:r>
    </w:p>
    <w:bookmarkEnd w:id="25"/>
    <w:bookmarkStart w:id="26" w:name="conclusion"/>
    <w:p>
      <w:pPr>
        <w:pStyle w:val="Heading2"/>
      </w:pPr>
      <w:r>
        <w:t xml:space="preserve">6. Conclusion</w:t>
      </w:r>
    </w:p>
    <w:p>
      <w:pPr>
        <w:pStyle w:val="FirstParagraph"/>
      </w:pPr>
      <w:r>
        <w:t xml:space="preserve">The role of the Librarian in Italy Rome is complex, dynamic, and essential. It requires a unique blend of technical expertise, historical knowledge, and social awareness. As custodians of one of the world’s richest intellectual heritages, these professionals ensure that the past remains accessible while adapting to the digital demands of the present.</w:t>
      </w:r>
    </w:p>
    <w:p>
      <w:pPr>
        <w:pStyle w:val="BodyText"/>
      </w:pPr>
      <w:r>
        <w:t xml:space="preserve">Looking forward, the continued evolution of library services in Italy Rome will depend on collaboration between academic institutions, government bodies, and international partners. By embracing new technologies while honoring traditional values of preservation and access, Librarians in this historic city will continue to serve as vital pillars of knowledge for generations to come.</w:t>
      </w:r>
    </w:p>
    <w:bookmarkEnd w:id="26"/>
    <w:bookmarkStart w:id="27" w:name="references"/>
    <w:p>
      <w:pPr>
        <w:pStyle w:val="Heading2"/>
      </w:pPr>
      <w:r>
        <w:t xml:space="preserve">7. References</w:t>
      </w:r>
    </w:p>
    <w:p>
      <w:pPr>
        <w:pStyle w:val="FirstParagraph"/>
      </w:pPr>
      <w:r>
        <w:t xml:space="preserve">- Ministry of Culture Italy. (2021). *Report on the State of Italian Libraries*. Rome: Edizioni del Ministero della Cultura.</w:t>
      </w:r>
    </w:p>
    <w:p>
      <w:pPr>
        <w:pStyle w:val="BodyText"/>
      </w:pPr>
      <w:r>
        <w:t xml:space="preserve">- Rossi, L., &amp; Bianchi, M. (2019). *Digital Heritage in Historic Cities: The Case of Rome*. Journal of Information Science, 45(3), 112-128.</w:t>
      </w:r>
    </w:p>
    <w:p>
      <w:pPr>
        <w:pStyle w:val="BodyText"/>
      </w:pPr>
      <w:r>
        <w:t xml:space="preserve">- Vatican Library Annual Review. (2022). *Preservation Strategies for Medieval Manuscripts*. Città del Vaticano: Biblioteca Apostolica Vaticana.</w:t>
      </w:r>
    </w:p>
    <w:p>
      <w:pPr>
        <w:pStyle w:val="BodyText"/>
      </w:pPr>
      <w:r>
        <w:t xml:space="preserve">- European Commission. (2020). *Digital Agenda for Libraries in Europe*. Brussels: EU Publications Office.</w:t>
      </w:r>
    </w:p>
    <w:p>
      <w:pPr>
        <w:pStyle w:val="BodyText"/>
      </w:pPr>
      <w:r>
        <w:t xml:space="preserve">- Università degli Studi di Roma La Sapienza. (2018). *Library Services and Student Satisfaction: A Longitudinal Study*. Rome: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Italy Rome</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