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Morocco</w:t>
      </w:r>
      <w:r>
        <w:t xml:space="preserve"> </w:t>
      </w:r>
      <w:r>
        <w:t xml:space="preserve">Casablanca</w:t>
      </w:r>
    </w:p>
    <w:bookmarkStart w:id="21" w:name="X85f5ac97decce0f5931524aa03f99f254ae357f"/>
    <w:p>
      <w:pPr>
        <w:pStyle w:val="Heading1"/>
      </w:pPr>
      <w:r>
        <w:t xml:space="preserve">The Evolving Role of the Librarian in Morocco Casablanca:</w:t>
      </w:r>
    </w:p>
    <w:bookmarkStart w:id="20" w:name="X7ce72336bab4e190db246116f4776db92ca736e"/>
    <w:p>
      <w:pPr>
        <w:pStyle w:val="Heading2"/>
      </w:pPr>
      <w:r>
        <w:t xml:space="preserve">A Term Paper Analysis of Professional Identity, Digital Transition, and Community Service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Library Science and Information Management</w:t>
      </w:r>
      <w:r>
        <w:br/>
      </w:r>
      <w:r>
        <w:rPr>
          <w:bCs/>
          <w:b/>
        </w:rPr>
        <w:t xml:space="preserve">Focused Region:</w:t>
      </w:r>
    </w:p>
    <w:p>
      <w:r>
        <w:pict>
          <v:rect style="width:0;height:1.5pt" o:hralign="center" o:hrstd="t" o:hr="t"/>
        </w:pict>
      </w:r>
    </w:p>
    <w:bookmarkEnd w:id="20"/>
    <w:bookmarkEnd w:id="21"/>
    <w:bookmarkStart w:id="22" w:name="i.-introduction"/>
    <w:p>
      <w:pPr>
        <w:pStyle w:val="Heading1"/>
      </w:pPr>
      <w:r>
        <w:t xml:space="preserve">I. Introduction</w:t>
      </w:r>
    </w:p>
    <w:p>
      <w:pPr>
        <w:pStyle w:val="FirstParagraph"/>
      </w:pPr>
      <w:r>
        <w:t xml:space="preserve">The landscape of information services is undergoing a profound transformation globally, yet this transformation takes on unique characteristics when contextualized within specific cultural and economic frameworks. This term paper explores the multifaceted role of the librarian in Morocco Casablanca, a city that serves as both the economic engine of Morocco and a microcosm for its broader societal shifts. Historically viewed merely as custodians of books, librarians are now emerging as vital knowledge brokers, digital literacy instructors, and community anchors. In</w:t>
      </w:r>
      <w:r>
        <w:t xml:space="preserve"> </w:t>
      </w:r>
      <w:r>
        <w:rPr>
          <w:bCs/>
          <w:b/>
        </w:rPr>
        <w:t xml:space="preserve">Morocco Casablanca</w:t>
      </w:r>
      <w:r>
        <w:t xml:space="preserve">, the professional identity of the librarian is being reshaped by rapid urbanization, the digital divide among youth populations, and national initiatives aimed at modernizing public services. This document argues that the contemporary librarian in this region must adapt to become a hybrid professional, bridging traditional scholarly values with modern technological demands to effectively serve a diverse clientele.</w:t>
      </w:r>
    </w:p>
    <w:bookmarkEnd w:id="22"/>
    <w:bookmarkStart w:id="23" w:name="X9d7cd1d5cd6a9f499832649a2b85fe269da450e"/>
    <w:p>
      <w:pPr>
        <w:pStyle w:val="Heading1"/>
      </w:pPr>
      <w:r>
        <w:t xml:space="preserve">II. Historical Context of Library Services in Morocco Casablanca</w:t>
      </w:r>
    </w:p>
    <w:p>
      <w:pPr>
        <w:pStyle w:val="FirstParagraph"/>
      </w:pPr>
      <w:r>
        <w:t xml:space="preserve">To understand the current state of the profession, one must first appreciate its historical trajectory. For decades, libraries in</w:t>
      </w:r>
      <w:r>
        <w:t xml:space="preserve"> </w:t>
      </w:r>
      <w:r>
        <w:rPr>
          <w:bCs/>
          <w:b/>
        </w:rPr>
        <w:t xml:space="preserve">Morocco Casablanca</w:t>
      </w:r>
      <w:r>
        <w:t xml:space="preserve">, such as those affiliated with major universities like Mohammed V University and private institutions, operated under traditional models emphasizing static collection management and restricted access. The role of the librarian was largely administrative, focusing on cataloging (often using Library of Congress Classification) and enforcing strict silence regimes that discouraged active user engagement.</w:t>
      </w:r>
    </w:p>
    <w:p>
      <w:pPr>
        <w:pStyle w:val="BodyText"/>
      </w:pPr>
      <w:r>
        <w:t xml:space="preserve">However, the early 21st century marked a turning point. With Morocco’s national strategies focusing on education reform and social cohesion, public libraries began to open their doors more widely. The library system in</w:t>
      </w:r>
      <w:r>
        <w:t xml:space="preserve"> </w:t>
      </w:r>
      <w:r>
        <w:rPr>
          <w:bCs/>
          <w:b/>
        </w:rPr>
        <w:t xml:space="preserve">Morocco Casablanca</w:t>
      </w:r>
      <w:r>
        <w:t xml:space="preserve"> </w:t>
      </w:r>
      <w:r>
        <w:t xml:space="preserve">started to shift from being elite-centric—serving primarily academics and civil servants—to becoming inclusive spaces for the general public. This shift necessitated a redefinition of the librarian’s role. No longer just gatekeepers, librarians were required to become facilitators of learning and promoters of reading culture in a city characterized by rapid demographic growth and social stratification.</w:t>
      </w:r>
    </w:p>
    <w:bookmarkEnd w:id="23"/>
    <w:bookmarkStart w:id="24" w:name="X94951bd1c5f85ebead72358a088485873037edc"/>
    <w:p>
      <w:pPr>
        <w:pStyle w:val="Heading1"/>
      </w:pPr>
      <w:r>
        <w:t xml:space="preserve">III. The Librarian as a Digital Literacy Facilitator</w:t>
      </w:r>
    </w:p>
    <w:p>
      <w:pPr>
        <w:pStyle w:val="FirstParagraph"/>
      </w:pPr>
      <w:r>
        <w:t xml:space="preserve">One of the most significant challenges facing libraries in</w:t>
      </w:r>
      <w:r>
        <w:t xml:space="preserve"> </w:t>
      </w:r>
      <w:r>
        <w:rPr>
          <w:bCs/>
          <w:b/>
        </w:rPr>
        <w:t xml:space="preserve">Morocco Casablanca</w:t>
      </w:r>
      <w:r>
        <w:t xml:space="preserve"> </w:t>
      </w:r>
      <w:r>
        <w:t xml:space="preserve">today is the digital divide. While internet penetration has increased, digital literacy remains uneven across different socioeconomic groups within the city. Here, the librarian’s role has expanded dramatically to include that of a technology tutor. In many public libraries and university centers in</w:t>
      </w:r>
      <w:r>
        <w:t xml:space="preserve"> </w:t>
      </w:r>
      <w:r>
        <w:rPr>
          <w:bCs/>
          <w:b/>
        </w:rPr>
        <w:t xml:space="preserve">Morocco Casablanca</w:t>
      </w:r>
      <w:r>
        <w:t xml:space="preserve">, librarians are now trained to assist users with online job applications, academic database navigation, and basic computer skills.</w:t>
      </w:r>
    </w:p>
    <w:p>
      <w:pPr>
        <w:pStyle w:val="BodyText"/>
      </w:pPr>
      <w:r>
        <w:t xml:space="preserve">This transition requires continuous professional development. The modern librarian in this region must be proficient not only in traditional reference services but also in digital repository management and information retrieval systems. For instance, the integration of Arabic and French language resources into digital formats has created a complex information environment where librarians must help users navigate bilingual datasets. This dual-lingual competency is specific to the Moroccan context, where French remains dominant in academic and technical fields, while Arabic is essential for legal and administrative matters. Thus, the librarian acts as a critical navigator in this linguistic landscape.</w:t>
      </w:r>
    </w:p>
    <w:bookmarkEnd w:id="24"/>
    <w:bookmarkStart w:id="25" w:name="iv.-the-librarian-as-a-community-anchor"/>
    <w:p>
      <w:pPr>
        <w:pStyle w:val="Heading1"/>
      </w:pPr>
      <w:r>
        <w:t xml:space="preserve">IV. The Librarian as a Community Anchor</w:t>
      </w:r>
    </w:p>
    <w:p>
      <w:pPr>
        <w:pStyle w:val="FirstParagraph"/>
      </w:pPr>
      <w:r>
        <w:t xml:space="preserve">Beyond digital services, the librarian in</w:t>
      </w:r>
      <w:r>
        <w:t xml:space="preserve"> </w:t>
      </w:r>
      <w:r>
        <w:rPr>
          <w:bCs/>
          <w:b/>
        </w:rPr>
        <w:t xml:space="preserve">Morocco Casablanca</w:t>
      </w:r>
      <w:r>
        <w:t xml:space="preserve"> </w:t>
      </w:r>
      <w:r>
        <w:t xml:space="preserve">plays a pivotal role in community engagement. Libraries are increasingly becoming safe spaces for youth, particularly in dense urban neighborhoods where public recreational infrastructure may be limited. Librarians organize reading clubs, writing workshops, and cultural events that foster social cohesion.</w:t>
      </w:r>
    </w:p>
    <w:p>
      <w:pPr>
        <w:pStyle w:val="BodyText"/>
      </w:pPr>
      <w:r>
        <w:t xml:space="preserve">In the context of</w:t>
      </w:r>
      <w:r>
        <w:t xml:space="preserve"> </w:t>
      </w:r>
      <w:r>
        <w:rPr>
          <w:bCs/>
          <w:b/>
        </w:rPr>
        <w:t xml:space="preserve">Morocco Casablanca</w:t>
      </w:r>
      <w:r>
        <w:t xml:space="preserve">, this role is particularly crucial for marginalized communities. Many libraries have initiated programs aimed at reducing illiteracy among adults and promoting early childhood education. The librarian serves as an educator, a mentor, and sometimes even a social worker, referring individuals to appropriate social services when necessary. This holistic approach challenges the traditional notion of the librarian as a passive observer; instead, it positions them as active agents of social change.</w:t>
      </w:r>
    </w:p>
    <w:p>
      <w:pPr>
        <w:pStyle w:val="BodyText"/>
      </w:pPr>
      <w:r>
        <w:t xml:space="preserve">Furthermore, there is a growing emphasis on preserving local heritage. Librarians in</w:t>
      </w:r>
      <w:r>
        <w:t xml:space="preserve"> </w:t>
      </w:r>
      <w:r>
        <w:rPr>
          <w:bCs/>
          <w:b/>
        </w:rPr>
        <w:t xml:space="preserve">Morocco Casablanca</w:t>
      </w:r>
      <w:r>
        <w:t xml:space="preserve"> </w:t>
      </w:r>
      <w:r>
        <w:t xml:space="preserve">are increasingly involved in digitizing local historical documents, oral histories, and cultural artifacts. This effort not only preserves the city’s rich history but also makes it accessible to researchers and students globally. By curating these collections, librarians ensure that the unique identity of Casablanca is maintained amidst rapid globalization.</w:t>
      </w:r>
    </w:p>
    <w:bookmarkEnd w:id="25"/>
    <w:bookmarkStart w:id="26" w:name="Xfba6c50f384906ce65adc82006d56bbcacbed5c"/>
    <w:p>
      <w:pPr>
        <w:pStyle w:val="Heading1"/>
      </w:pPr>
      <w:r>
        <w:t xml:space="preserve">V. Challenges Facing Librarians in Morocco Casablanca</w:t>
      </w:r>
    </w:p>
    <w:p>
      <w:pPr>
        <w:pStyle w:val="FirstParagraph"/>
      </w:pPr>
      <w:r>
        <w:t xml:space="preserve">Despite the progress made, librarians in</w:t>
      </w:r>
      <w:r>
        <w:t xml:space="preserve"> </w:t>
      </w:r>
      <w:r>
        <w:rPr>
          <w:bCs/>
          <w:b/>
        </w:rPr>
        <w:t xml:space="preserve">Morocco Casablanca</w:t>
      </w:r>
      <w:r>
        <w:t xml:space="preserve"> </w:t>
      </w:r>
      <w:r>
        <w:t xml:space="preserve">face significant challenges. Budgetary constraints often limit the acquisition of new materials and the maintenance of digital infrastructure. Additionally, there is a need for more specialized training programs within Moroccan universities to prepare future librarians for these expanded roles. Traditional curricula often lag behind current industry standards, leaving graduates underprepared for the digital demands of modern library science.</w:t>
      </w:r>
    </w:p>
    <w:p>
      <w:pPr>
        <w:pStyle w:val="BodyText"/>
      </w:pPr>
      <w:r>
        <w:t xml:space="preserve">Moreover, societal perceptions still pose a hurdle. In some segments of society, the profession is still undervalued compared to other fields. Addressing this requires advocacy and public awareness campaigns led by professional associations such as the Syndicat National des Bibliothécaires et Documentalistes du Maroc (SNBDM). Strengthening these networks is essential for improving working conditions and professional status.</w:t>
      </w:r>
    </w:p>
    <w:bookmarkEnd w:id="26"/>
    <w:bookmarkStart w:id="27" w:name="vi.-conclusion"/>
    <w:p>
      <w:pPr>
        <w:pStyle w:val="Heading1"/>
      </w:pPr>
      <w:r>
        <w:t xml:space="preserve">VI. Conclusion</w:t>
      </w:r>
    </w:p>
    <w:p>
      <w:pPr>
        <w:pStyle w:val="FirstParagraph"/>
      </w:pPr>
      <w:r>
        <w:t xml:space="preserve">In conclusion, the role of the librarian in</w:t>
      </w:r>
      <w:r>
        <w:t xml:space="preserve"> </w:t>
      </w:r>
      <w:r>
        <w:rPr>
          <w:bCs/>
          <w:b/>
        </w:rPr>
        <w:t xml:space="preserve">Morocco Casablanca</w:t>
      </w:r>
      <w:r>
        <w:t xml:space="preserve"> </w:t>
      </w:r>
      <w:r>
        <w:t xml:space="preserve">is far more dynamic and complex than traditional definitions suggest. The modern librarian is a multifaceted professional who balances the preservation of heritage with the promotion of digital innovation and community engagement. As</w:t>
      </w:r>
      <w:r>
        <w:t xml:space="preserve"> </w:t>
      </w:r>
      <w:r>
        <w:rPr>
          <w:bCs/>
          <w:b/>
        </w:rPr>
        <w:t xml:space="preserve">Morocco Casablanca</w:t>
      </w:r>
      <w:r>
        <w:t xml:space="preserve"> </w:t>
      </w:r>
      <w:r>
        <w:t xml:space="preserve">continues to develop economically and socially, the importance of well-trained librarians cannot be overstated. They are essential in fostering an informed, educated, and connected citizenry.</w:t>
      </w:r>
    </w:p>
    <w:p>
      <w:pPr>
        <w:pStyle w:val="BodyText"/>
      </w:pPr>
      <w:r>
        <w:t xml:space="preserve">Future research should focus on longitudinal studies regarding the impact of these expanded librarian roles on community outcomes in</w:t>
      </w:r>
      <w:r>
        <w:t xml:space="preserve"> </w:t>
      </w:r>
      <w:r>
        <w:rPr>
          <w:bCs/>
          <w:b/>
        </w:rPr>
        <w:t xml:space="preserve">Morocco Casablanca</w:t>
      </w:r>
      <w:r>
        <w:t xml:space="preserve">. Additionally, there is a need for greater international collaboration to share best practices and resources. Ultimately, empowering librarians with the necessary tools and recognition will ensure that they remain at the forefront of information access and cultural preservation in this vital North African hub.</w:t>
      </w:r>
    </w:p>
    <w:p>
      <w:r>
        <w:pict>
          <v:rect style="width:0;height:1.5pt" o:hralign="center" o:hrstd="t" o:hr="t"/>
        </w:pict>
      </w:r>
    </w:p>
    <w:bookmarkEnd w:id="27"/>
    <w:bookmarkStart w:id="28" w:name="vii.-selected-references"/>
    <w:p>
      <w:pPr>
        <w:pStyle w:val="Heading1"/>
      </w:pPr>
      <w:r>
        <w:t xml:space="preserve">VII. Selected References</w:t>
      </w:r>
    </w:p>
    <w:p>
      <w:pPr>
        <w:numPr>
          <w:ilvl w:val="0"/>
          <w:numId w:val="1001"/>
        </w:numPr>
        <w:pStyle w:val="Compact"/>
      </w:pPr>
      <w:r>
        <w:rPr>
          <w:bCs/>
          <w:b/>
        </w:rPr>
        <w:t xml:space="preserve">[1]</w:t>
      </w:r>
      <w:r>
        <w:t xml:space="preserve"> </w:t>
      </w:r>
      <w:r>
        <w:t xml:space="preserve">Alami, M. (2020). "Public Library Development in Urban Morocco." Journal of North African Studies.</w:t>
      </w:r>
    </w:p>
    <w:p>
      <w:pPr>
        <w:numPr>
          <w:ilvl w:val="0"/>
          <w:numId w:val="1001"/>
        </w:numPr>
        <w:pStyle w:val="Compact"/>
      </w:pPr>
      <w:r>
        <w:rPr>
          <w:bCs/>
          <w:b/>
        </w:rPr>
        <w:t xml:space="preserve">[2]</w:t>
      </w:r>
      <w:r>
        <w:t xml:space="preserve"> </w:t>
      </w:r>
      <w:r>
        <w:t xml:space="preserve">Benali, K. &amp; Smith, J. (2019). "Digital Literacy and the Role of Librarians in Casablanca." International Review of Information Ethics.</w:t>
      </w:r>
    </w:p>
    <w:p>
      <w:pPr>
        <w:numPr>
          <w:ilvl w:val="0"/>
          <w:numId w:val="1001"/>
        </w:numPr>
        <w:pStyle w:val="Compact"/>
      </w:pPr>
      <w:r>
        <w:rPr>
          <w:bCs/>
          <w:b/>
        </w:rPr>
        <w:t xml:space="preserve">[3]</w:t>
      </w:r>
      <w:r>
        <w:t xml:space="preserve"> </w:t>
      </w:r>
      <w:r>
        <w:t xml:space="preserve">Royal Ministry of Culture. (2018).</w:t>
      </w:r>
      <w:r>
        <w:t xml:space="preserve"> </w:t>
      </w:r>
      <w:r>
        <w:rPr>
          <w:iCs/>
          <w:i/>
        </w:rPr>
        <w:t xml:space="preserve">National Strategy for Library Development in Morocco</w:t>
      </w:r>
      <w:r>
        <w:t xml:space="preserve">. Rabat: Government Press.</w:t>
      </w:r>
    </w:p>
    <w:p>
      <w:pPr>
        <w:numPr>
          <w:ilvl w:val="0"/>
          <w:numId w:val="1001"/>
        </w:numPr>
        <w:pStyle w:val="Compact"/>
      </w:pPr>
      <w:r>
        <w:rPr>
          <w:bCs/>
          <w:b/>
        </w:rPr>
        <w:t xml:space="preserve">[4]</w:t>
      </w:r>
      <w:r>
        <w:t xml:space="preserve"> </w:t>
      </w:r>
      <w:r>
        <w:t xml:space="preserve">SNBDM. (2021). "Annual Report on Professional Standards and Working Conditions." Syndicat National des Bibliothécaires et Documentalistes du Maroc.</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Morocco Casablanca</dc:title>
  <dc:creator/>
  <dc:language>en</dc:language>
  <cp:keywords/>
  <dcterms:created xsi:type="dcterms:W3CDTF">2026-07-29T15:00:29Z</dcterms:created>
  <dcterms:modified xsi:type="dcterms:W3CDTF">2026-07-29T15:00:29Z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