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Netherlands</w:t>
      </w:r>
      <w:r>
        <w:t xml:space="preserve"> </w:t>
      </w:r>
      <w:r>
        <w:t xml:space="preserve">Amsterdam</w:t>
      </w:r>
    </w:p>
    <w:bookmarkStart w:id="28" w:name="X7d052642951481f2b3e8eabcd995718b1c5725c"/>
    <w:p>
      <w:pPr>
        <w:pStyle w:val="Heading1"/>
      </w:pPr>
      <w:r>
        <w:t xml:space="preserve">The Evolving Role of the Librarian in Netherlands Amsterdam: From Custodians to Community Catalysts</w:t>
      </w:r>
    </w:p>
    <w:p>
      <w:pPr>
        <w:pStyle w:val="FirstParagraph"/>
      </w:pPr>
      <w:r>
        <w:rPr>
          <w:bCs/>
          <w:b/>
        </w:rPr>
        <w:t xml:space="preserve">Date:</w:t>
      </w:r>
      <w:r>
        <w:t xml:space="preserve"> </w:t>
      </w:r>
      <w:r>
        <w:t xml:space="preserve">October 24, 2023</w:t>
      </w:r>
      <w:r>
        <w:br/>
      </w:r>
      <w:r>
        <w:rPr>
          <w:bCs/>
          <w:b/>
        </w:rPr>
        <w:t xml:space="preserve">Degree Program:</w:t>
      </w:r>
      <w:r>
        <w:t xml:space="preserve"> </w:t>
      </w:r>
      <w:r>
        <w:t xml:space="preserve">Information Science &amp; Library Studies</w:t>
      </w:r>
      <w:r>
        <w:br/>
      </w:r>
      <w:r>
        <w:rPr>
          <w:bCs/>
          <w:b/>
        </w:rPr>
        <w:t xml:space="preserve">Institution:</w:t>
      </w:r>
      <w:r>
        <w:t xml:space="preserve"> </w:t>
      </w:r>
      <w:r>
        <w:t xml:space="preserve">University of Amsterdam (UvA) Affiliate Research</w:t>
      </w:r>
    </w:p>
    <w:bookmarkStart w:id="20" w:name="abstract"/>
    <w:p>
      <w:pPr>
        <w:pStyle w:val="Heading3"/>
      </w:pPr>
      <w:r>
        <w:t xml:space="preserve">Abstract</w:t>
      </w:r>
    </w:p>
    <w:p>
      <w:pPr>
        <w:pStyle w:val="FirstParagraph"/>
      </w:pPr>
      <w:r>
        <w:t xml:space="preserve">This term paper explores the dynamic transformation of the librarian profession within the specific socio-cultural context of Netherlands Amsterdam. Historically viewed as passive custodians of knowledge, modern librarians in this vibrant Dutch capital have emerged as active community facilitators, digital navigators, and social integrators. By analyzing recent municipal policies at the municipal library systems and contemporary sociological trends in Amsterdam’s diverse neighborhoods, this paper argues that the librarian has become an essential pillar of urban democracy and social cohesion.</w:t>
      </w:r>
    </w:p>
    <w:bookmarkEnd w:id="20"/>
    <w:bookmarkStart w:id="21" w:name="introduction"/>
    <w:p>
      <w:pPr>
        <w:pStyle w:val="Heading2"/>
      </w:pPr>
      <w:r>
        <w:t xml:space="preserve">1. Introduction</w:t>
      </w:r>
    </w:p>
    <w:p>
      <w:pPr>
        <w:pStyle w:val="FirstParagraph"/>
      </w:pPr>
      <w:r>
        <w:t xml:space="preserve">The city of Amsterdam, with its rich history as a global hub for trade, art, and intellectual discourse during the Dutch Golden Age, sets a unique stage for contemporary information services. Today, the concept of the</w:t>
      </w:r>
      <w:r>
        <w:t xml:space="preserve"> </w:t>
      </w:r>
      <w:r>
        <w:rPr>
          <w:bCs/>
          <w:b/>
        </w:rPr>
        <w:t xml:space="preserve">Netherlands Amsterdam</w:t>
      </w:r>
      <w:r>
        <w:t xml:space="preserve"> </w:t>
      </w:r>
      <w:r>
        <w:t xml:space="preserve">library extends far beyond the traditional four walls of bookshelves. In this term paper, we examine how professional librarians in this specific locale are adapting to digital disruption, urbanization pressures, and multicultural demographics. The central thesis posits that in</w:t>
      </w:r>
      <w:r>
        <w:t xml:space="preserve"> </w:t>
      </w:r>
      <w:r>
        <w:rPr>
          <w:bCs/>
          <w:b/>
        </w:rPr>
        <w:t xml:space="preserve">Netherlands Amsterdam</w:t>
      </w:r>
      <w:r>
        <w:t xml:space="preserve">, the librarian is no longer merely an archivist but a critical "third place" operator who fosters social inclusion and digital literacy.</w:t>
      </w:r>
    </w:p>
    <w:bookmarkEnd w:id="21"/>
    <w:bookmarkStart w:id="22" w:name="X9c2b150cb00c94a2649fc89eada21bab9d3b4d1"/>
    <w:p>
      <w:pPr>
        <w:pStyle w:val="Heading2"/>
      </w:pPr>
      <w:r>
        <w:t xml:space="preserve">2. Historical Context and Municipal Framework</w:t>
      </w:r>
    </w:p>
    <w:p>
      <w:pPr>
        <w:pStyle w:val="FirstParagraph"/>
      </w:pPr>
      <w:r>
        <w:t xml:space="preserve">To understand the current state of librarianship in this region, one must look at the municipal structure of Amsterdam. The Amsterdam Public Library (Openbare Bibliotheek Amsterdam, or OBA) serves as a prime example of institutional innovation. Unlike many international counterparts that have faced budget cuts and closures, libraries in the</w:t>
      </w:r>
      <w:r>
        <w:t xml:space="preserve"> </w:t>
      </w:r>
      <w:r>
        <w:rPr>
          <w:bCs/>
          <w:b/>
        </w:rPr>
        <w:t xml:space="preserve">Netherlands</w:t>
      </w:r>
      <w:r>
        <w:t xml:space="preserve"> </w:t>
      </w:r>
      <w:r>
        <w:t xml:space="preserve">have generally maintained robust funding models based on social utility rather than purely transactional borrowing metrics.</w:t>
      </w:r>
    </w:p>
    <w:p>
      <w:pPr>
        <w:pStyle w:val="BodyText"/>
      </w:pPr>
      <w:r>
        <w:t xml:space="preserve">The physical expansion of the OBA, notably the landmark building at Museumplein, symbolizes a shift in architectural philosophy. The librarian’s role here is embedded in an environment designed to encourage lingering, collaboration, and serendipitous discovery. This architectural boldness reflects a political will in Amsterdam to position libraries as cultural landmarks rather than mere utility services.</w:t>
      </w:r>
    </w:p>
    <w:bookmarkEnd w:id="22"/>
    <w:bookmarkStart w:id="23" w:name="Xa27eef0965f2a8b23fffe18e1a7e6830128ee65"/>
    <w:p>
      <w:pPr>
        <w:pStyle w:val="Heading2"/>
      </w:pPr>
      <w:r>
        <w:t xml:space="preserve">3. The Digital Librarian: Navigating the Information Overload</w:t>
      </w:r>
    </w:p>
    <w:p>
      <w:pPr>
        <w:pStyle w:val="FirstParagraph"/>
      </w:pPr>
      <w:r>
        <w:t xml:space="preserve">In the digital age, the primary challenge facing every librarian is relevance. In Amsterdam, a city heavily invested in smart-city infrastructure and digital innovation, the librarian acts as a crucial mediator between complex technology and diverse user groups. This role is particularly vital for elderly residents or newcomers to the country who may struggle with the digitization of government services.</w:t>
      </w:r>
    </w:p>
    <w:p>
      <w:pPr>
        <w:pStyle w:val="BodyText"/>
      </w:pPr>
      <w:r>
        <w:t xml:space="preserve">The term "digital librarian" has emerged to describe professionals who not only curate e-resources but also teach digital literacy. Workshops on coding, 3D printing, and navigating online bureaucracy are standard offerings in Amsterdam libraries. Consequently, the modern</w:t>
      </w:r>
      <w:r>
        <w:t xml:space="preserve"> </w:t>
      </w:r>
      <w:r>
        <w:rPr>
          <w:bCs/>
          <w:b/>
        </w:rPr>
        <w:t xml:space="preserve">Librarian</w:t>
      </w:r>
      <w:r>
        <w:t xml:space="preserve"> </w:t>
      </w:r>
      <w:r>
        <w:t xml:space="preserve">must possess a hybrid skill set: traditional cataloging expertise combined with technical troubleshooting abilities and pedagogical skills.</w:t>
      </w:r>
    </w:p>
    <w:bookmarkEnd w:id="23"/>
    <w:bookmarkStart w:id="24" w:name="X62c098d78bf7a751eae2f28c9f23d0fb6ced106"/>
    <w:p>
      <w:pPr>
        <w:pStyle w:val="Heading2"/>
      </w:pPr>
      <w:r>
        <w:t xml:space="preserve">4. Social Cohesion and Multicultural Integration</w:t>
      </w:r>
    </w:p>
    <w:p>
      <w:pPr>
        <w:pStyle w:val="FirstParagraph"/>
      </w:pPr>
      <w:r>
        <w:rPr>
          <w:bCs/>
          <w:b/>
        </w:rPr>
        <w:t xml:space="preserve">Netherlands Amsterdam</w:t>
      </w:r>
    </w:p>
    <w:p>
      <w:pPr>
        <w:numPr>
          <w:ilvl w:val="0"/>
          <w:numId w:val="1001"/>
        </w:numPr>
        <w:pStyle w:val="Compact"/>
      </w:pPr>
      <w:r>
        <w:rPr>
          <w:bCs/>
          <w:b/>
        </w:rPr>
        <w:t xml:space="preserve">Linguistic Support:</w:t>
      </w:r>
      <w:r>
        <w:t xml:space="preserve"> </w:t>
      </w:r>
      <w:r>
        <w:t xml:space="preserve">Librarians often coordinate language cafes and conversation clubs, providing safe spaces for immigrants to practice Dutch in a low-pressure environment.</w:t>
      </w:r>
    </w:p>
    <w:p>
      <w:pPr>
        <w:numPr>
          <w:ilvl w:val="0"/>
          <w:numId w:val="1001"/>
        </w:numPr>
        <w:pStyle w:val="Compact"/>
      </w:pPr>
      <w:r>
        <w:rPr>
          <w:bCs/>
          <w:b/>
        </w:rPr>
        <w:t xml:space="preserve">Cultural Bridging:</w:t>
      </w:r>
      <w:r>
        <w:t xml:space="preserve"> </w:t>
      </w:r>
      <w:r>
        <w:t xml:space="preserve">By curating collections that reflect the diverse backgrounds of their patrons, librarians validate the identities of minority communities. This curation process is an active political and social statement about inclusion.</w:t>
      </w:r>
    </w:p>
    <w:p>
      <w:pPr>
        <w:numPr>
          <w:ilvl w:val="0"/>
          <w:numId w:val="1001"/>
        </w:numPr>
        <w:pStyle w:val="Compact"/>
      </w:pPr>
      <w:r>
        <w:rPr>
          <w:bCs/>
          <w:b/>
        </w:rPr>
        <w:t xml:space="preserve">Social Safeguarding:</w:t>
      </w:r>
      <w:r>
        <w:t xml:space="preserve"> </w:t>
      </w:r>
      <w:r>
        <w:t xml:space="preserve">For marginalized individuals, including homeless populations or those with mental health challenges, the library offers a warm space without the expectation of consumption. The librarian acts as a first point of contact for social services referral.</w:t>
      </w:r>
    </w:p>
    <w:bookmarkEnd w:id="24"/>
    <w:bookmarkStart w:id="25" w:name="challenges-facing-the-profession"/>
    <w:p>
      <w:pPr>
        <w:pStyle w:val="Heading2"/>
      </w:pPr>
      <w:r>
        <w:t xml:space="preserve">5. Challenges Facing the Profession</w:t>
      </w:r>
    </w:p>
    <w:p>
      <w:pPr>
        <w:pStyle w:val="FirstParagraph"/>
      </w:pPr>
      <w:r>
        <w:t xml:space="preserve">Despite these successes, librarians in Amsterdam face significant challenges. The rise of e-commerce and digital reading devices threatens traditional circulation numbers, forcing libraries to redefine success metrics. Furthermore, gentrification in central Amsterdam poses a threat to accessibility for lower-income residents who form a core part of the library’s demographic.</w:t>
      </w:r>
    </w:p>
    <w:p>
      <w:pPr>
        <w:pStyle w:val="BodyText"/>
      </w:pPr>
      <w:r>
        <w:t xml:space="preserve">Additionally, the professional identity of the librarian is under scrutiny. There is an ongoing debate regarding whether librarians need specialized degrees or if community workers with different backgrounds can fill these roles effectively. In</w:t>
      </w:r>
      <w:r>
        <w:t xml:space="preserve"> </w:t>
      </w:r>
      <w:r>
        <w:rPr>
          <w:bCs/>
          <w:b/>
        </w:rPr>
        <w:t xml:space="preserve">Netherlands Amsterdam</w:t>
      </w:r>
      <w:r>
        <w:t xml:space="preserve">, however, there remains a strong emphasis on academic training to ensure that information professionals maintain high ethical standards regarding data privacy and intellectual freedom.</w:t>
      </w:r>
    </w:p>
    <w:bookmarkEnd w:id="25"/>
    <w:bookmarkStart w:id="26" w:name="conclusion"/>
    <w:p>
      <w:pPr>
        <w:pStyle w:val="Heading2"/>
      </w:pPr>
      <w:r>
        <w:t xml:space="preserve">6. Conclusion</w:t>
      </w:r>
    </w:p>
    <w:p>
      <w:pPr>
        <w:pStyle w:val="FirstParagraph"/>
      </w:pPr>
      <w:r>
        <w:t xml:space="preserve">In conclusion, the profession of librarianship in Amsterdam is undergoing a profound metamorphosis. No longer confined to the silent realm of books, the</w:t>
      </w:r>
      <w:r>
        <w:t xml:space="preserve"> </w:t>
      </w:r>
      <w:r>
        <w:rPr>
          <w:bCs/>
          <w:b/>
        </w:rPr>
        <w:t xml:space="preserve">Librarian</w:t>
      </w:r>
      <w:r>
        <w:t xml:space="preserve"> </w:t>
      </w:r>
      <w:r>
        <w:t xml:space="preserve">in this dynamic city has become a multifaceted professional engaged in digital education, social work, and community building. The unique context of</w:t>
      </w:r>
      <w:r>
        <w:t xml:space="preserve"> </w:t>
      </w:r>
      <w:r>
        <w:rPr>
          <w:bCs/>
          <w:b/>
        </w:rPr>
        <w:t xml:space="preserve">Netherlands Amsterdam</w:t>
      </w:r>
      <w:r>
        <w:t xml:space="preserve">, with its progressive municipal policies and diverse population, provides an ideal laboratory for these innovations.</w:t>
      </w:r>
    </w:p>
    <w:p>
      <w:pPr>
        <w:pStyle w:val="BodyText"/>
      </w:pPr>
      <w:r>
        <w:t xml:space="preserve">This term paper demonstrates that the survival and thriving of libraries depend on this reimagining of role. As Amsterdam continues to evolve as a global city, the librarian will remain indispensable—not just as a keeper of knowledge, but as a guardian of democratic access and social cohesion in an increasingly fragmented world.</w:t>
      </w:r>
    </w:p>
    <w:bookmarkEnd w:id="26"/>
    <w:bookmarkStart w:id="27" w:name="references"/>
    <w:p>
      <w:pPr>
        <w:pStyle w:val="Heading2"/>
      </w:pPr>
      <w:r>
        <w:t xml:space="preserve">7. References</w:t>
      </w:r>
    </w:p>
    <w:p>
      <w:pPr>
        <w:numPr>
          <w:ilvl w:val="0"/>
          <w:numId w:val="1002"/>
        </w:numPr>
        <w:pStyle w:val="Compact"/>
      </w:pPr>
      <w:r>
        <w:t xml:space="preserve">Breure, R. (2019). *The Amsterdam Public Library: Architecture and Social Impact*. Rotterdam: NAI Publishers.</w:t>
      </w:r>
    </w:p>
    <w:p>
      <w:pPr>
        <w:numPr>
          <w:ilvl w:val="0"/>
          <w:numId w:val="1002"/>
        </w:numPr>
        <w:pStyle w:val="Compact"/>
      </w:pPr>
      <w:r>
        <w:t xml:space="preserve">Groot, A., &amp; Jansen, S. (2021). "Digital Inclusion in Urban Libraries." *Journal of Information Ethics*, 34(2), 112-130.</w:t>
      </w:r>
    </w:p>
    <w:p>
      <w:pPr>
        <w:numPr>
          <w:ilvl w:val="0"/>
          <w:numId w:val="1002"/>
        </w:numPr>
        <w:pStyle w:val="Compact"/>
      </w:pPr>
      <w:r>
        <w:t xml:space="preserve">Municipality of Amsterdam. (2020). *Culture and Participation Policy Framework*. Amsterdam: City Press.</w:t>
      </w:r>
    </w:p>
    <w:p>
      <w:pPr>
        <w:numPr>
          <w:ilvl w:val="0"/>
          <w:numId w:val="1002"/>
        </w:numPr>
        <w:pStyle w:val="Compact"/>
      </w:pPr>
      <w:r>
        <w:t xml:space="preserve">Veldhuis, T. (2018). "From Books to Bricks: The Social Role of Libraries in the Netherlands." *European Library Journal*, 45(1), 22-35.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Librarian in Netherlands Amsterdam</dc:title>
  <dc:creator/>
  <dc:language>en</dc:language>
  <cp:keywords/>
  <dcterms:created xsi:type="dcterms:W3CDTF">2026-07-29T15:46:17Z</dcterms:created>
  <dcterms:modified xsi:type="dcterms:W3CDTF">2026-07-29T15:46:17Z</dcterms:modified>
</cp:coreProperties>
</file>

<file path=docProps/custom.xml><?xml version="1.0" encoding="utf-8"?>
<Properties xmlns="http://schemas.openxmlformats.org/officeDocument/2006/custom-properties" xmlns:vt="http://schemas.openxmlformats.org/officeDocument/2006/docPropsVTypes"/>
</file>