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2bf31f1b42af77c735bb85af0a7ba7427eb5926"/>
    <w:p>
      <w:pPr>
        <w:pStyle w:val="Heading1"/>
      </w:pPr>
      <w:r>
        <w:t xml:space="preserve">The Evolving Role of the Librarian in Spain Madrid: A Term Paper Analysis</w:t>
      </w:r>
    </w:p>
    <w:p>
      <w:pPr>
        <w:pStyle w:val="FirstParagraph"/>
      </w:pPr>
      <w:r>
        <w:rPr>
          <w:bCs/>
          <w:b/>
        </w:rPr>
        <w:t xml:space="preserve">Date:</w:t>
      </w:r>
      <w:r>
        <w:t xml:space="preserve"> </w:t>
      </w:r>
      <w:r>
        <w:t xml:space="preserve">October 26, 2023</w:t>
      </w:r>
      <w:r>
        <w:br/>
      </w:r>
      <w:r>
        <w:rPr>
          <w:bCs/>
          <w:b/>
        </w:rPr>
        <w:t xml:space="preserve">Courses:</w:t>
      </w:r>
      <w:r>
        <w:t xml:space="preserve"> </w:t>
      </w:r>
      <w:r>
        <w:t xml:space="preserve">Information Science and Cultural Heritage Management</w:t>
      </w:r>
      <w:r>
        <w:br/>
      </w:r>
      <w:r>
        <w:rPr>
          <w:bCs/>
          <w:b/>
        </w:rPr>
        <w:t xml:space="preserve">Subject:</w:t>
      </w:r>
      <w:r>
        <w:t xml:space="preserve">The Modern Librarian in Urban Centers</w:t>
      </w:r>
    </w:p>
    <w:bookmarkStart w:id="20" w:name="i.-introduction"/>
    <w:p>
      <w:pPr>
        <w:pStyle w:val="Heading2"/>
      </w:pPr>
      <w:r>
        <w:t xml:space="preserve">I. Introduction</w:t>
      </w:r>
    </w:p>
    <w:p>
      <w:pPr>
        <w:pStyle w:val="FirstParagraph"/>
      </w:pPr>
      <w:r>
        <w:t xml:space="preserve">The concept of the librarian has undergone a radical transformation over the past three decades. No longer confined to the silent, dusty stacks of books, the modern librarian is a dynamic information broker, community educator, and digital navigator. This term paper explores this evolution through the specific lens of</w:t>
      </w:r>
      <w:r>
        <w:t xml:space="preserve"> </w:t>
      </w:r>
      <w:r>
        <w:rPr>
          <w:bCs/>
          <w:b/>
        </w:rPr>
        <w:t xml:space="preserve">Spain Madrid</w:t>
      </w:r>
      <w:r>
        <w:t xml:space="preserve">. As one of Europe’s most vibrant cultural capitals and a rapidly digitizing society, Madrid presents a unique case study for understanding how traditional library services intersect with modern technological demands and social inclusivity goals. The focus here is not merely on the institutional framework but on the individual professional—the</w:t>
      </w:r>
      <w:r>
        <w:t xml:space="preserve"> </w:t>
      </w:r>
      <w:r>
        <w:rPr>
          <w:bCs/>
          <w:b/>
        </w:rPr>
        <w:t xml:space="preserve">Librarian</w:t>
      </w:r>
      <w:r>
        <w:t xml:space="preserve">—who serves as the critical interface between complex information systems and diverse public needs within this specific geographical context.</w:t>
      </w:r>
    </w:p>
    <w:p>
      <w:pPr>
        <w:pStyle w:val="BodyText"/>
      </w:pPr>
      <w:r>
        <w:t xml:space="preserve">Madrid, as an autonomous community and a major metropolitan hub, hosts a dense network of public libraries managed by both the Community of Madrid and local municipal councils. These institutions are part of the Biblioteca Pública de la Comunidad de Madrid (BPCM) network. In this environment, the role of the</w:t>
      </w:r>
      <w:r>
        <w:t xml:space="preserve"> </w:t>
      </w:r>
      <w:r>
        <w:rPr>
          <w:bCs/>
          <w:b/>
        </w:rPr>
        <w:t xml:space="preserve">Librarian</w:t>
      </w:r>
      <w:r>
        <w:t xml:space="preserve"> </w:t>
      </w:r>
      <w:r>
        <w:t xml:space="preserve">extends far beyond cataloging and circulation duties. It involves navigating a multicultural population, supporting digital literacy initiatives for aging demographics, and fostering cultural engagement in a post-pandemic world. This paper argues that in</w:t>
      </w:r>
      <w:r>
        <w:t xml:space="preserve"> </w:t>
      </w:r>
      <w:r>
        <w:rPr>
          <w:bCs/>
          <w:b/>
        </w:rPr>
        <w:t xml:space="preserve">Spain Madrid</w:t>
      </w:r>
      <w:r>
        <w:t xml:space="preserve">, the librarian has become an essential agent of social cohesion and digital equity.</w:t>
      </w:r>
    </w:p>
    <w:bookmarkEnd w:id="20"/>
    <w:bookmarkStart w:id="21" w:name="Xc2118647ff9a592611d5f3dc0951faede23f80f"/>
    <w:p>
      <w:pPr>
        <w:pStyle w:val="Heading2"/>
      </w:pPr>
      <w:r>
        <w:t xml:space="preserve">II. The Historical Context of Libraries in Spain Madrid</w:t>
      </w:r>
    </w:p>
    <w:p>
      <w:pPr>
        <w:pStyle w:val="FirstParagraph"/>
      </w:pPr>
      <w:r>
        <w:t xml:space="preserve">To understand the current role of the librarian, one must appreciate the historical trajectory of library services in</w:t>
      </w:r>
      <w:r>
        <w:t xml:space="preserve"> </w:t>
      </w:r>
      <w:r>
        <w:rPr>
          <w:bCs/>
          <w:b/>
        </w:rPr>
        <w:t xml:space="preserve">Spain Madrid</w:t>
      </w:r>
      <w:r>
        <w:t xml:space="preserve">. Historically, Spanish libraries were heavily centralized, with significant resources concentrated in academic or national institutions like the Biblioteca Nacional de España. However, since the decentralization process following the transition to democracy in 1975 and subsequent statutes of autonomy, regional governments like that of Madrid have taken greater responsibility for public cultural infrastructure.</w:t>
      </w:r>
    </w:p>
    <w:p>
      <w:pPr>
        <w:pStyle w:val="BodyText"/>
      </w:pPr>
      <w:r>
        <w:t xml:space="preserve">The establishment of a comprehensive network of municipal libraries across districts such as Arganzuela, Salamanca, and Chamartín marked a shift toward democratizing access to information. In this context, the professional identity of the librarian began to shift from an archivist-like figure guarding knowledge to a service-oriented professional promoting it. The</w:t>
      </w:r>
      <w:r>
        <w:t xml:space="preserve"> </w:t>
      </w:r>
      <w:r>
        <w:rPr>
          <w:bCs/>
          <w:b/>
        </w:rPr>
        <w:t xml:space="preserve">Librarian</w:t>
      </w:r>
      <w:r>
        <w:t xml:space="preserve"> </w:t>
      </w:r>
      <w:r>
        <w:t xml:space="preserve">in</w:t>
      </w:r>
      <w:r>
        <w:t xml:space="preserve"> </w:t>
      </w:r>
      <w:r>
        <w:rPr>
          <w:bCs/>
          <w:b/>
        </w:rPr>
        <w:t xml:space="preserve">Spain Madrid</w:t>
      </w:r>
      <w:r>
        <w:t xml:space="preserve"> </w:t>
      </w:r>
      <w:r>
        <w:t xml:space="preserve">became increasingly involved in outreach programs, children’s literacy campaigns (such as "Aprende a Leer" initiatives), and adult education workshops. This historical shift laid the groundwork for the modern expectations placed on library professionals today.</w:t>
      </w:r>
    </w:p>
    <w:bookmarkEnd w:id="21"/>
    <w:bookmarkStart w:id="22" w:name="X77ac28026c7a9b2615a2af825ede7308b596ddc"/>
    <w:p>
      <w:pPr>
        <w:pStyle w:val="Heading2"/>
      </w:pPr>
      <w:r>
        <w:t xml:space="preserve">III. The Librarian as a Digital Facilitator</w:t>
      </w:r>
    </w:p>
    <w:p>
      <w:pPr>
        <w:pStyle w:val="FirstParagraph"/>
      </w:pPr>
      <w:r>
        <w:t xml:space="preserve">In the contemporary landscape, one of the most significant responsibilities of the librarian in</w:t>
      </w:r>
      <w:r>
        <w:t xml:space="preserve"> </w:t>
      </w:r>
      <w:r>
        <w:rPr>
          <w:bCs/>
          <w:b/>
        </w:rPr>
        <w:t xml:space="preserve">Spain Madrid</w:t>
      </w:r>
      <w:r>
        <w:t xml:space="preserve"> </w:t>
      </w:r>
      <w:r>
        <w:t xml:space="preserve">is bridging the digital divide. With over 90% of households in Madrid having internet access, disparities exist not just in connectivity but in digital literacy skills. Libraries have transformed into "digital hubs" where citizens receive support on using e-government services, online banking, and health portals.</w:t>
      </w:r>
    </w:p>
    <w:p>
      <w:pPr>
        <w:pStyle w:val="BodyText"/>
      </w:pPr>
      <w:r>
        <w:t xml:space="preserve">The modern librarian must possess a robust set of technical skills alongside traditional cataloging expertise (such as MARC21 or Dublin Core standards). In Madrid’s public libraries, librarians frequently conduct workshops on cybersecurity basics for seniors or coding bootcamps for teenagers. This role requires adaptability and continuous professional development. The librarian is no longer just a gatekeeper of physical books but a facilitator of digital citizenship. For the immigrant population in</w:t>
      </w:r>
      <w:r>
        <w:t xml:space="preserve"> </w:t>
      </w:r>
      <w:r>
        <w:rPr>
          <w:bCs/>
          <w:b/>
        </w:rPr>
        <w:t xml:space="preserve">Spain Madrid</w:t>
      </w:r>
      <w:r>
        <w:t xml:space="preserve">, this role is even more critical, as libraries often serve as safe spaces where language barriers are lowered through multimedia resources and assisted navigation of digital platforms.</w:t>
      </w:r>
    </w:p>
    <w:bookmarkEnd w:id="22"/>
    <w:bookmarkStart w:id="23" w:name="X49ac5e85d9ee816b942167486772ef8f9b6e551"/>
    <w:p>
      <w:pPr>
        <w:pStyle w:val="Heading2"/>
      </w:pPr>
      <w:r>
        <w:t xml:space="preserve">IV. Social Cohesion and Community Engagement</w:t>
      </w:r>
    </w:p>
    <w:p>
      <w:pPr>
        <w:pStyle w:val="FirstParagraph"/>
      </w:pPr>
      <w:r>
        <w:t xml:space="preserve">Beyond technology, the librarian plays a pivotal role in fostering social cohesion in diverse urban environments. Madrid is home to a highly multicultural population. Libraries act as neutral, inclusive spaces where individuals from various socioeconomic backgrounds can interact safely.</w:t>
      </w:r>
    </w:p>
    <w:p>
      <w:pPr>
        <w:pStyle w:val="BodyText"/>
      </w:pPr>
      <w:r>
        <w:t xml:space="preserve">In this capacity, the</w:t>
      </w:r>
      <w:r>
        <w:t xml:space="preserve"> </w:t>
      </w:r>
      <w:r>
        <w:rPr>
          <w:bCs/>
          <w:b/>
        </w:rPr>
        <w:t xml:space="preserve">Librarian</w:t>
      </w:r>
      <w:r>
        <w:t xml:space="preserve"> </w:t>
      </w:r>
      <w:r>
        <w:t xml:space="preserve">functions as a community organizer and mediator. They curate collections that reflect the diversity of the neighborhood, including materials in multiple languages common in Madrid (such as Arabic, Romanian, Chinese, and English). Librarians also collaborate with local NGOs to provide social services referrals within library branches. For instance, during periods of economic hardship or public health crises like the recent pandemic, librarians have been instrumental in distributing food packages and providing psychological support resources.</w:t>
      </w:r>
    </w:p>
    <w:p>
      <w:pPr>
        <w:pStyle w:val="BodyText"/>
      </w:pPr>
      <w:r>
        <w:t xml:space="preserve">This expanded role requires soft skills such as empathy, conflict resolution, and cultural competence. The librarian must be sensitive to the specific needs of their local community within</w:t>
      </w:r>
      <w:r>
        <w:t xml:space="preserve"> </w:t>
      </w:r>
      <w:r>
        <w:rPr>
          <w:bCs/>
          <w:b/>
        </w:rPr>
        <w:t xml:space="preserve">Spain Madrid</w:t>
      </w:r>
      <w:r>
        <w:t xml:space="preserve">, whether that involves supporting students preparing for university entrance exams (EBAU) or facilitating reading groups for seniors living in isolation. The library becomes a "third place," distinct from home and work, where community identity is reinforced.</w:t>
      </w:r>
    </w:p>
    <w:bookmarkEnd w:id="23"/>
    <w:bookmarkStart w:id="24" w:name="v.-challenges-and-future-prospects"/>
    <w:p>
      <w:pPr>
        <w:pStyle w:val="Heading2"/>
      </w:pPr>
      <w:r>
        <w:t xml:space="preserve">V. Challenges and Future Prospects</w:t>
      </w:r>
    </w:p>
    <w:p>
      <w:pPr>
        <w:pStyle w:val="FirstParagraph"/>
      </w:pPr>
      <w:r>
        <w:t xml:space="preserve">Despite the progress, librarians in</w:t>
      </w:r>
      <w:r>
        <w:t xml:space="preserve"> </w:t>
      </w:r>
      <w:r>
        <w:rPr>
          <w:bCs/>
          <w:b/>
        </w:rPr>
        <w:t xml:space="preserve">Spain Madrid</w:t>
      </w:r>
      <w:r>
        <w:t xml:space="preserve"> </w:t>
      </w:r>
      <w:r>
        <w:t xml:space="preserve">face significant challenges. Budgetary constraints often limit the ability to hire sufficient staff or upgrade technological infrastructure. Additionally, there is a need for greater recognition of the librarian’s role within academic and policy-making circles. The profession requires ongoing training to keep pace with rapid changes in artificial intelligence, data privacy laws (such as GDPR), and evolving information literacy standards.</w:t>
      </w:r>
    </w:p>
    <w:p>
      <w:pPr>
        <w:pStyle w:val="BodyText"/>
      </w:pPr>
      <w:r>
        <w:t xml:space="preserve">Furthermore, the rise of digital-only information sources poses a threat to physical library attendance. However, research suggests that rather than replacing libraries, digital resources can enhance their value if integrated correctly. The future librarian must be an expert in hybrid service models, seamlessly blending physical collections with virtual reference services.</w:t>
      </w:r>
    </w:p>
    <w:bookmarkEnd w:id="24"/>
    <w:bookmarkStart w:id="25" w:name="vi.-conclusion"/>
    <w:p>
      <w:pPr>
        <w:pStyle w:val="Heading2"/>
      </w:pPr>
      <w:r>
        <w:t xml:space="preserve">VI. Conclusion</w:t>
      </w:r>
    </w:p>
    <w:p>
      <w:pPr>
        <w:pStyle w:val="FirstParagraph"/>
      </w:pPr>
      <w:r>
        <w:t xml:space="preserve">In conclusion, the role of the librarian in</w:t>
      </w:r>
      <w:r>
        <w:t xml:space="preserve"> </w:t>
      </w:r>
      <w:r>
        <w:rPr>
          <w:bCs/>
          <w:b/>
        </w:rPr>
        <w:t xml:space="preserve">Spain Madrid</w:t>
      </w:r>
      <w:r>
        <w:t xml:space="preserve"> </w:t>
      </w:r>
      <w:r>
        <w:t xml:space="preserve">has evolved from a custodian of books to a multifaceted professional essential to social and digital inclusion. As analyzed in this term paper, these professionals are vital nodes in the cultural infrastructure of Madrid’s urban centers. They facilitate digital literacy, promote social cohesion among diverse populations, and ensure equitable access to information.</w:t>
      </w:r>
    </w:p>
    <w:p>
      <w:pPr>
        <w:pStyle w:val="BodyText"/>
      </w:pPr>
      <w:r>
        <w:t xml:space="preserve">As Madrid continues to grow as a global city, the demand for skilled librarians who can navigate both traditional library science and modern technological challenges will only increase. Investing in the professional development of these librarians is not merely an investment in libraries but an investment in the democratic, educated, and connected society of</w:t>
      </w:r>
      <w:r>
        <w:t xml:space="preserve"> </w:t>
      </w:r>
      <w:r>
        <w:rPr>
          <w:bCs/>
          <w:b/>
        </w:rPr>
        <w:t xml:space="preserve">Spain Madrid</w:t>
      </w:r>
      <w:r>
        <w:t xml:space="preserve">. The librarian remains a cornerstone of community life, adapting to new realities while upholding the core values of accessibility and intellectual freedom.</w:t>
      </w:r>
    </w:p>
    <w:bookmarkEnd w:id="25"/>
    <w:bookmarkStart w:id="26" w:name="vii.-references-simulated"/>
    <w:p>
      <w:pPr>
        <w:pStyle w:val="Heading2"/>
      </w:pPr>
      <w:r>
        <w:t xml:space="preserve">VII. References (Simulated)</w:t>
      </w:r>
    </w:p>
    <w:p>
      <w:pPr>
        <w:numPr>
          <w:ilvl w:val="0"/>
          <w:numId w:val="1001"/>
        </w:numPr>
        <w:pStyle w:val="Compact"/>
      </w:pPr>
      <w:r>
        <w:t xml:space="preserve">Comunidad de Madrid. (2021). *Plan Director de Bibliotecas Públicas*. Gobierno de la Comunidad de Madrid.</w:t>
      </w:r>
    </w:p>
    <w:p>
      <w:pPr>
        <w:numPr>
          <w:ilvl w:val="0"/>
          <w:numId w:val="1001"/>
        </w:numPr>
        <w:pStyle w:val="Compact"/>
      </w:pPr>
      <w:r>
        <w:t xml:space="preserve">IFLA. (2018). *IFLA Library Building Principles*. International Federation of Library Associations and Institutions.</w:t>
      </w:r>
    </w:p>
    <w:p>
      <w:pPr>
        <w:numPr>
          <w:ilvl w:val="0"/>
          <w:numId w:val="1001"/>
        </w:numPr>
        <w:pStyle w:val="Compact"/>
      </w:pPr>
      <w:r>
        <w:t xml:space="preserve">Jaramillo, M., &amp; Fernández, P. (2019). *Social Role of Public Libraries in Urban Spain*. Journal of Information Science.</w:t>
      </w:r>
    </w:p>
    <w:p>
      <w:pPr>
        <w:numPr>
          <w:ilvl w:val="0"/>
          <w:numId w:val="1001"/>
        </w:numPr>
        <w:pStyle w:val="Compact"/>
      </w:pPr>
      <w:r>
        <w:t xml:space="preserve">Municipalitat de Madrid. (2022). *Informe de Actividad Cultural y Bibliotecaria*. Área de Cultura y Deporte.</w:t>
      </w:r>
    </w:p>
    <w:p>
      <w:pPr>
        <w:numPr>
          <w:ilvl w:val="0"/>
          <w:numId w:val="1001"/>
        </w:numPr>
        <w:pStyle w:val="Compact"/>
      </w:pPr>
      <w:r>
        <w:t xml:space="preserve">Pérez, L. (2020). *Digital Inclusion Strategies in European Metropolitan Areas*. European Library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Madrid: A Term Paper Analysis</dc:title>
  <dc:creator/>
  <dc:language>en</dc:language>
  <cp:keywords/>
  <dcterms:created xsi:type="dcterms:W3CDTF">2026-07-29T08:33:11Z</dcterms:created>
  <dcterms:modified xsi:type="dcterms:W3CDTF">2026-07-29T08:33:11Z</dcterms:modified>
</cp:coreProperties>
</file>

<file path=docProps/custom.xml><?xml version="1.0" encoding="utf-8"?>
<Properties xmlns="http://schemas.openxmlformats.org/officeDocument/2006/custom-properties" xmlns:vt="http://schemas.openxmlformats.org/officeDocument/2006/docPropsVTypes"/>
</file>