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f18a15859aa091268454b40fccc6e50efd21311"/>
    <w:p>
      <w:pPr>
        <w:pStyle w:val="Heading1"/>
      </w:pPr>
      <w:r>
        <w:t xml:space="preserve">The Evolving Role of the Librarian in Thailand Bangkok</w:t>
      </w:r>
    </w:p>
    <w:p>
      <w:pPr>
        <w:pStyle w:val="FirstParagraph"/>
      </w:pPr>
      <w:r>
        <w:t xml:space="preserve">A Term Paper on Information Services, Cultural Preservation, and Digital Transformation</w:t>
      </w:r>
    </w:p>
    <w:p>
      <w:pPr>
        <w:pStyle w:val="BodyText"/>
      </w:pPr>
      <w:r>
        <w:rPr>
          <w:bCs/>
          <w:b/>
        </w:rPr>
        <w:t xml:space="preserve">Abstract:</w:t>
      </w:r>
      <w:r>
        <w:br/>
      </w:r>
      <w:r>
        <w:t xml:space="preserve">This term paper examines the multifaceted role of the librarian within the specific socio-cultural and technological context of Thailand Bangkok. As a rapidly modernizing metropolis with deep historical roots, Thailand Bangkok presents unique challenges and opportunities for information professionals. This document explores how librarians in this region are transitioning from traditional custodians of books to dynamic facilitators of digital literacy, cultural heritage preservation, and community engagement. The analysis highlights the critical necessity of adapting librarian skills to meet the diverse needs of a global city while maintaining local identity.</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Librarian</w:t>
      </w:r>
    </w:p>
    <w:p>
      <w:pPr>
        <w:pStyle w:val="BodyText"/>
      </w:pPr>
      <w:r>
        <w:t xml:space="preserve">The term "term paper" serves as this academic framework for analyzing how traditional library services are being reimagined in one of Asia’s most vibrant capitals.</w:t>
      </w:r>
    </w:p>
    <w:p>
      <w:pPr>
        <w:pStyle w:val="BodyText"/>
      </w:pPr>
      <w:r>
        <w:t xml:space="preserve">In the context of Thailand Bangkok, the library system is not merely a repository for literature but a cornerstone of public education and cultural continuity. This document aims to dissect these changes, offering insights into why the modern</w:t>
      </w:r>
      <w:r>
        <w:t xml:space="preserve"> </w:t>
      </w:r>
      <w:r>
        <w:rPr>
          <w:bCs/>
          <w:b/>
        </w:rPr>
        <w:t xml:space="preserve">Librarian</w:t>
      </w:r>
      <w:r>
        <w:t xml:space="preserve"> </w:t>
      </w:r>
      <w:r>
        <w:t xml:space="preserve">is indispensable to the infrastructure of knowledge in Thailand Bangkok.</w:t>
      </w:r>
    </w:p>
    <w:bookmarkEnd w:id="20"/>
    <w:bookmarkStart w:id="21" w:name="X182f8e1a312242c330741ac7437d5908027140b"/>
    <w:p>
      <w:pPr>
        <w:pStyle w:val="Heading2"/>
      </w:pPr>
      <w:r>
        <w:t xml:space="preserve">2. Historical Context: The Foundation in Thailand Bangkok</w:t>
      </w:r>
    </w:p>
    <w:p>
      <w:pPr>
        <w:pStyle w:val="FirstParagraph"/>
      </w:pPr>
      <w:r>
        <w:t xml:space="preserve">To understand the current state, one must look at history. The National Library of Thailand, located within</w:t>
      </w:r>
      <w:r>
        <w:t xml:space="preserve"> </w:t>
      </w:r>
      <w:r>
        <w:rPr>
          <w:bCs/>
          <w:b/>
        </w:rPr>
        <w:t xml:space="preserve">Thailand Bangkok</w:t>
      </w:r>
      <w:r>
        <w:t xml:space="preserve">, stands as a testament to centuries of knowledge preservation. For decades, the primary duty of the librarian here was selection, cataloging, and preservation of manuscripts and rare books.</w:t>
      </w:r>
    </w:p>
    <w:p>
      <w:pPr>
        <w:pStyle w:val="BodyText"/>
      </w:pPr>
      <w:r>
        <w:t xml:space="preserve">However,</w:t>
      </w:r>
    </w:p>
    <w:p>
      <w:pPr>
        <w:pStyle w:val="BodyText"/>
      </w:pPr>
      <w:r>
        <w:t xml:space="preserve">The shift began when digital technologies started permeating Thai society. The transition from card catalogs to Online Public Access Catalogs (OPACs) marked the first significant change. Today, a</w:t>
      </w:r>
      <w:r>
        <w:t xml:space="preserve"> </w:t>
      </w:r>
      <w:r>
        <w:rPr>
          <w:bCs/>
          <w:b/>
        </w:rPr>
        <w:t xml:space="preserve">Librarian</w:t>
      </w:r>
    </w:p>
    <w:bookmarkEnd w:id="21"/>
    <w:bookmarkStart w:id="22" w:name="X41e7b979bb710ba888da1796d8377fcfb892cc3"/>
    <w:p>
      <w:pPr>
        <w:pStyle w:val="Heading2"/>
      </w:pPr>
      <w:r>
        <w:t xml:space="preserve">3. Digital Literacy and Information Accessibility</w:t>
      </w:r>
    </w:p>
    <w:p>
      <w:pPr>
        <w:pStyle w:val="FirstParagraph"/>
      </w:pPr>
      <w:r>
        <w:t xml:space="preserve">In modern</w:t>
      </w:r>
      <w:r>
        <w:t xml:space="preserve"> </w:t>
      </w:r>
      <w:r>
        <w:rPr>
          <w:bCs/>
          <w:b/>
        </w:rPr>
        <w:t xml:space="preserve">Thailand Bangkok</w:t>
      </w:r>
      <w:r>
        <w:t xml:space="preserve">, internet penetration is high, yet digital literacy varies significantly among different demographic groups. The elderly population in neighborhoods like Phra Nakhon may struggle with navigating online government services or accessing e-journals, while university students require advanced research skills.</w:t>
      </w:r>
    </w:p>
    <w:p>
      <w:pPr>
        <w:pStyle w:val="BodyText"/>
      </w:pPr>
      <w:r>
        <w:t xml:space="preserve">The modern</w:t>
      </w:r>
      <w:r>
        <w:t xml:space="preserve"> </w:t>
      </w:r>
      <w:r>
        <w:rPr>
          <w:bCs/>
          <w:b/>
        </w:rPr>
        <w:t xml:space="preserve">Librarian</w:t>
      </w:r>
    </w:p>
    <w:p>
      <w:pPr>
        <w:numPr>
          <w:ilvl w:val="0"/>
          <w:numId w:val="1001"/>
        </w:numPr>
        <w:pStyle w:val="Compact"/>
      </w:pPr>
      <w:r>
        <w:rPr>
          <w:bCs/>
          <w:b/>
        </w:rPr>
        <w:t xml:space="preserve">Bridging the Digital Divide:</w:t>
      </w:r>
      <w:r>
        <w:t xml:space="preserve"> </w:t>
      </w:r>
      <w:r>
        <w:t xml:space="preserve">Librarians in</w:t>
      </w:r>
      <w:r>
        <w:t xml:space="preserve"> </w:t>
      </w:r>
    </w:p>
    <w:bookmarkEnd w:id="22"/>
    <w:bookmarkStart w:id="23" w:name="cultural-preservation-and-identity"/>
    <w:p>
      <w:pPr>
        <w:pStyle w:val="Heading2"/>
      </w:pPr>
      <w:r>
        <w:t xml:space="preserve">4. Cultural Preservation and Identity</w:t>
      </w:r>
    </w:p>
    <w:p>
      <w:pPr>
        <w:pStyle w:val="FirstParagraph"/>
      </w:pPr>
      <w:r>
        <w:rPr>
          <w:bCs/>
          <w:b/>
        </w:rPr>
        <w:t xml:space="preserve">The Thailand Bangkok</w:t>
      </w:r>
      <w:r>
        <w:br/>
      </w:r>
    </w:p>
    <w:p>
      <w:pPr>
        <w:pStyle w:val="BodyText"/>
      </w:pPr>
      <w:r>
        <w:t xml:space="preserve">A critical function of the</w:t>
      </w:r>
      <w:r>
        <w:t xml:space="preserve"> </w:t>
      </w:r>
    </w:p>
    <w:p>
      <w:pPr>
        <w:pStyle w:val="BodyText"/>
      </w:pPr>
      <w:r>
        <w:t xml:space="preserve">Promoting Thai literature and languages to a global audience through digitization projects.</w:t>
      </w:r>
    </w:p>
    <w:p>
      <w:pPr>
        <w:pStyle w:val="BodyText"/>
      </w:pPr>
      <w:r>
        <w:t xml:space="preserve">Curating local history archives that document the urban development of Bangkok.</w:t>
      </w:r>
    </w:p>
    <w:p>
      <w:pPr>
        <w:pStyle w:val="BodyText"/>
      </w:pPr>
      <w:r>
        <w:t xml:space="preserve">By doing so, the librarian acts as a guardian of identity. In a city facing rapid urbanization and globalization, preserving the cultural narrative is essential. The librarian ensures that while Bangkok looks forward to technological advancement, it does not lose touch with its Siamese heritage.</w:t>
      </w:r>
    </w:p>
    <w:bookmarkEnd w:id="23"/>
    <w:bookmarkStart w:id="24" w:name="community-engagement-and-social-justice"/>
    <w:p>
      <w:pPr>
        <w:pStyle w:val="Heading2"/>
      </w:pPr>
      <w:r>
        <w:t xml:space="preserve">5. Community Engagement and Social Justice</w:t>
      </w:r>
    </w:p>
    <w:p>
      <w:pPr>
        <w:pStyle w:val="FirstParagraph"/>
      </w:pPr>
      <w:r>
        <w:t xml:space="preserve">In</w:t>
      </w:r>
      <w:r>
        <w:t xml:space="preserve"> </w:t>
      </w:r>
      <w:r>
        <w:rPr>
          <w:bCs/>
          <w:b/>
        </w:rPr>
        <w:t xml:space="preserve">The Thailand Bangkok</w:t>
      </w:r>
      <w:r>
        <w:br/>
      </w:r>
    </w:p>
    <w:p>
      <w:pPr>
        <w:pStyle w:val="BodyText"/>
      </w:pPr>
      <w:r>
        <w:t xml:space="preserve">This includes:</w:t>
      </w:r>
    </w:p>
    <w:p>
      <w:pPr>
        <w:numPr>
          <w:ilvl w:val="0"/>
          <w:numId w:val="1002"/>
        </w:numPr>
        <w:pStyle w:val="Compact"/>
      </w:pPr>
      <w:r>
        <w:rPr>
          <w:bCs/>
          <w:b/>
        </w:rPr>
        <w:t xml:space="preserve">Mental Health Resources:</w:t>
      </w:r>
    </w:p>
    <w:p>
      <w:pPr>
        <w:numPr>
          <w:ilvl w:val="0"/>
          <w:numId w:val="1002"/>
        </w:numPr>
        <w:pStyle w:val="Compact"/>
      </w:pPr>
      <w:r>
        <w:t xml:space="preserve">Educational Support for Underprivileged Youth: Many libraries in Bangkok partner with schools to provide after-school programs.</w:t>
      </w:r>
    </w:p>
    <w:p>
      <w:pPr>
        <w:numPr>
          <w:ilvl w:val="0"/>
          <w:numId w:val="1002"/>
        </w:numPr>
        <w:pStyle w:val="Compact"/>
      </w:pPr>
      <w:r>
        <w:t xml:space="preserve">Civic Information Hubs: Providing accurate, non-partisan information on voting rights and local governance.</w:t>
      </w:r>
    </w:p>
    <w:p>
      <w:pPr>
        <w:pStyle w:val="FirstParagraph"/>
      </w:pPr>
      <w:r>
        <w:t xml:space="preserve">The librarian is thus a social worker in disguise, using information as the tool for empowerment. This aspect of the job requires soft skills such as empathy, communication, and community organizing—skills that are increasingly taught in modern library science programs serving Thailand Bangkok.</w:t>
      </w:r>
    </w:p>
    <w:bookmarkEnd w:id="24"/>
    <w:bookmarkStart w:id="25" w:name="X2dfa4024582d27669365c3dca0ec625395627a2"/>
    <w:p>
      <w:pPr>
        <w:pStyle w:val="Heading2"/>
      </w:pPr>
      <w:r>
        <w:t xml:space="preserve">6. Challenges Faced by Librarians in Thailand Bangkok</w:t>
      </w:r>
    </w:p>
    <w:p>
      <w:pPr>
        <w:pStyle w:val="FirstParagraph"/>
      </w:pPr>
      <w:r>
        <w:t xml:space="preserve">Despite the progress,</w:t>
      </w:r>
      <w:r>
        <w:t xml:space="preserve"> </w:t>
      </w:r>
    </w:p>
    <w:p>
      <w:pPr>
        <w:pStyle w:val="BodyText"/>
      </w:pPr>
      <w:r>
        <w:t xml:space="preserve">The challenge of balancing tradition with innovation is constant. Furthermore, funding for public libraries can be inconsistent, requiring librarians to be adept at grant writing and advocacy. There is also the challenge of misinformation; librarians must become fact-checkers in an era where fake news spreads rapidly on social media platforms popular in</w:t>
      </w:r>
      <w:r>
        <w:t xml:space="preserve"> </w:t>
      </w:r>
      <w:r>
        <w:rPr>
          <w:bCs/>
          <w:b/>
        </w:rPr>
        <w:t xml:space="preserve">Thailand Bangkok</w:t>
      </w:r>
      <w:r>
        <w:t xml:space="preserve">.</w:t>
      </w:r>
    </w:p>
    <w:bookmarkEnd w:id="25"/>
    <w:bookmarkStart w:id="26" w:name="Xedede51b30f6bee82cf84b37eb4be38f0561023"/>
    <w:p>
      <w:pPr>
        <w:pStyle w:val="Heading2"/>
      </w:pPr>
      <w:r>
        <w:t xml:space="preserve">7. Future Directions and Professional Development</w:t>
      </w:r>
    </w:p>
    <w:p>
      <w:pPr>
        <w:pStyle w:val="FirstParagraph"/>
      </w:pPr>
      <w:r>
        <w:t xml:space="preserve">The future of the</w:t>
      </w:r>
      <w:r>
        <w:t xml:space="preserve"> </w:t>
      </w:r>
    </w:p>
    <w:p>
      <w:pPr>
        <w:pStyle w:val="BodyText"/>
      </w:pPr>
      <w:r>
        <w:t xml:space="preserve">Data Management: Librarians must learn to manage big data related to user behavior and collection usage.</w:t>
      </w:r>
    </w:p>
    <w:p>
      <w:pPr>
        <w:pStyle w:val="BodyText"/>
      </w:pPr>
      <w:r>
        <w:t xml:space="preserve">Cybersecurity Awareness: Protecting patron privacy in an increasingly digital environment is paramount.</w:t>
      </w:r>
    </w:p>
    <w:p>
      <w:pPr>
        <w:pStyle w:val="BodyText"/>
      </w:pPr>
      <w:r>
        <w:t xml:space="preserve">Educational institutions in</w:t>
      </w:r>
      <w:r>
        <w:t xml:space="preserve"> </w:t>
      </w:r>
      <w:r>
        <w:rPr>
          <w:bCs/>
          <w:b/>
        </w:rPr>
        <w:t xml:space="preserve">Thailand Bangkok</w:t>
      </w:r>
      <w:r>
        <w:t xml:space="preserve">, such as Thammasat University and Chulalongkorn University, are adapting their library science curricula to include these modern competencies. This ensures that the next generation of librarians is equipped to handle the complexities of a smart city.</w:t>
      </w:r>
    </w:p>
    <w:bookmarkEnd w:id="26"/>
    <w:bookmarkStart w:id="27" w:name="conclusion"/>
    <w:p>
      <w:pPr>
        <w:pStyle w:val="Heading2"/>
      </w:pPr>
      <w:r>
        <w:t xml:space="preserve">8. Conclusion</w:t>
      </w:r>
    </w:p>
    <w:p>
      <w:pPr>
        <w:pStyle w:val="FirstParagraph"/>
      </w:pPr>
      <w:r>
        <w:t xml:space="preserve">In conclusion, this term paper has outlined how the role of the</w:t>
      </w:r>
      <w:r>
        <w:t xml:space="preserve"> </w:t>
      </w:r>
      <w:r>
        <w:rPr>
          <w:bCs/>
          <w:b/>
        </w:rPr>
        <w:t xml:space="preserve">The Thailand Bangkok</w:t>
      </w:r>
      <w:r>
        <w:br/>
      </w:r>
    </w:p>
    <w:p>
      <w:pPr>
        <w:pStyle w:val="BodyText"/>
      </w:pPr>
      <w:r>
        <w:t xml:space="preserve">The librarian is no longer just a keeper of books but a navigator of information, a preserver of culture, and an agent of social change. For</w:t>
      </w:r>
      <w:r>
        <w:t xml:space="preserve"> </w:t>
      </w:r>
      <w:r>
        <w:t xml:space="preserve">As technology evolves and societal needs shift, the librarian remains committed to one core principle: that knowledge should be accessible to all. In the dynamic landscape of</w:t>
      </w:r>
      <w:r>
        <w:t xml:space="preserve"> </w:t>
      </w:r>
      <w:r>
        <w:rPr>
          <w:bCs/>
          <w:b/>
        </w:rPr>
        <w:t xml:space="preserve">Thailand Bangkok</w:t>
      </w:r>
      <w:r>
        <w:t xml:space="preserve">, this commitment is more vital than ever.</w:t>
      </w:r>
    </w:p>
    <w:p>
      <w:pPr>
        <w:pStyle w:val="BodyText"/>
      </w:pPr>
      <w:r>
        <w:rPr>
          <w:iCs/>
          <w:i/>
        </w:rPr>
        <w:t xml:space="preserve">Note: This document was prepared as an academic term paper analyzing professional practices within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Thailand Bangkok: A Term Paper Analysis</dc:title>
  <dc:creator/>
  <dc:language>en</dc:language>
  <cp:keywords/>
  <dcterms:created xsi:type="dcterms:W3CDTF">2026-07-29T14:23:07Z</dcterms:created>
  <dcterms:modified xsi:type="dcterms:W3CDTF">2026-07-29T14:23:07Z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