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7" w:name="Xc61a91a907c1d3819d8496b001db8928716c6bc"/>
    <w:p>
      <w:pPr>
        <w:pStyle w:val="Heading1"/>
      </w:pPr>
      <w:r>
        <w:t xml:space="preserve">The Role and Future of the Marine Engineer in Iran, Tehran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Technical University of Engineering Applications</w:t>
      </w:r>
      <w:r>
        <w:br/>
      </w:r>
      <w:r>
        <w:rPr>
          <w:bCs/>
          <w:b/>
        </w:rPr>
        <w:t xml:space="preserve">Degree Level:</w:t>
      </w:r>
      <w:r>
        <w:t xml:space="preserve"> </w:t>
      </w:r>
      <w:r>
        <w:t xml:space="preserve">Undergraduate Term Paper</w:t>
      </w:r>
    </w:p>
    <w:bookmarkStart w:id="20" w:name="i.-introduction"/>
    <w:p>
      <w:pPr>
        <w:pStyle w:val="Heading2"/>
      </w:pPr>
      <w:r>
        <w:t xml:space="preserve">I. Introduction</w:t>
      </w:r>
    </w:p>
    <w:p>
      <w:pPr>
        <w:pStyle w:val="FirstParagraph"/>
      </w:pPr>
      <w:r>
        <w:t xml:space="preserve">The maritime sector serves as the backbone of global trade, facilitating the movement of approximately 80% to 90% of global merchandise by volume. In this vast ecosystem, the Marine Engineer stands as a pivotal figure, responsible for the operation, maintenance, and repair of all machinery and equipment on board ships. This term paper explores the specific context of maritime engineering within</w:t>
      </w:r>
      <w:r>
        <w:t xml:space="preserve"> </w:t>
      </w:r>
      <w:r>
        <w:rPr>
          <w:bCs/>
          <w:b/>
        </w:rPr>
        <w:t xml:space="preserve">Iran</w:t>
      </w:r>
      <w:r>
        <w:t xml:space="preserve">, with a particular focus on its capital city,</w:t>
      </w:r>
      <w:r>
        <w:t xml:space="preserve"> </w:t>
      </w:r>
      <w:r>
        <w:rPr>
          <w:bCs/>
          <w:b/>
        </w:rPr>
        <w:t xml:space="preserve">Tehran</w:t>
      </w:r>
      <w:r>
        <w:t xml:space="preserve">. While</w:t>
      </w:r>
      <w:r>
        <w:t xml:space="preserve"> </w:t>
      </w:r>
      <w:r>
        <w:t xml:space="preserve">Tehran</w:t>
      </w:r>
      <w:r>
        <w:t xml:space="preserve"> </w:t>
      </w:r>
      <w:r>
        <w:t xml:space="preserve">is an inland city, it serves as the administrative, educational, and logistical hub for Iran’s maritime industries. The role of the Marine Engineer in this region is not only technical but also deeply intertwined with national economic strategies, international sanctions management, and technological adaptation.</w:t>
      </w:r>
    </w:p>
    <w:p>
      <w:pPr>
        <w:pStyle w:val="BodyText"/>
      </w:pPr>
      <w:r>
        <w:rPr>
          <w:bCs/>
          <w:b/>
        </w:rPr>
        <w:t xml:space="preserve">Marine Engineering</w:t>
      </w:r>
      <w:r>
        <w:t xml:space="preserve"> </w:t>
      </w:r>
      <w:r>
        <w:t xml:space="preserve">is a multidisciplinary field that blends mechanical engineering principles with naval architecture. For students and professionals in</w:t>
      </w:r>
      <w:r>
        <w:t xml:space="preserve"> </w:t>
      </w:r>
      <w:r>
        <w:t xml:space="preserve">Iran</w:t>
      </w:r>
      <w:r>
        <w:t xml:space="preserve">, understanding the unique challenges posed by geopolitical isolation and the necessity for self-reliance makes this profession particularly significant. This paper aims to analyze the current state of maritime education in</w:t>
      </w:r>
      <w:r>
        <w:t xml:space="preserve"> </w:t>
      </w:r>
      <w:r>
        <w:rPr>
          <w:bCs/>
          <w:b/>
        </w:rPr>
        <w:t xml:space="preserve">Tehran</w:t>
      </w:r>
      <w:r>
        <w:t xml:space="preserve">, the operational demands placed on Marine Engineers, and the future prospects of this career path in a changing global landscape.</w:t>
      </w:r>
    </w:p>
    <w:bookmarkEnd w:id="20"/>
    <w:bookmarkStart w:id="21" w:name="ii.-the-educational-landscape-in-tehran"/>
    <w:p>
      <w:pPr>
        <w:pStyle w:val="Heading2"/>
      </w:pPr>
      <w:r>
        <w:t xml:space="preserve">II. The Educational Landscape in Tehran</w:t>
      </w:r>
    </w:p>
    <w:p>
      <w:pPr>
        <w:pStyle w:val="FirstParagraph"/>
      </w:pPr>
      <w:r>
        <w:t xml:space="preserve">Tehran</w:t>
      </w:r>
      <w:r>
        <w:t xml:space="preserve">, as the capital of</w:t>
      </w:r>
      <w:r>
        <w:t xml:space="preserve"> </w:t>
      </w:r>
      <w:r>
        <w:rPr>
          <w:bCs/>
          <w:b/>
        </w:rPr>
        <w:t xml:space="preserve">Iran</w:t>
      </w:r>
      <w:r>
        <w:t xml:space="preserve">, hosts some of the nation’s most prestigious universities and technical institutes that offer specialized programs in Naval Architecture and Marine Engineering. Institutions such as Sharif University of Technology, Iran University of Science and Technology (IUST), and Kharazmi University play a crucial role in shaping the next generation of engineers. These institutions provide rigorous theoretical training combined with practical internships, often partnered with major Iranian maritime companies like the National Iranian Tanker Company (NITC) or Islamic Republic of Iran Shipping Lines (IRISL).</w:t>
      </w:r>
    </w:p>
    <w:p>
      <w:pPr>
        <w:pStyle w:val="BodyText"/>
      </w:pPr>
      <w:r>
        <w:t xml:space="preserve">The curriculum for aspiring Marine Engineers in</w:t>
      </w:r>
      <w:r>
        <w:t xml:space="preserve"> </w:t>
      </w:r>
      <w:r>
        <w:rPr>
          <w:bCs/>
          <w:b/>
        </w:rPr>
        <w:t xml:space="preserve">Tehran</w:t>
      </w:r>
      <w:r>
        <w:t xml:space="preserve"> </w:t>
      </w:r>
      <w:r>
        <w:t xml:space="preserve">typically covers thermodynamics, fluid mechanics, propulsion systems, electrical power generation, and automation. However, due to international restrictions on technology transfer,</w:t>
      </w:r>
      <w:r>
        <w:t xml:space="preserve"> </w:t>
      </w:r>
      <w:r>
        <w:t xml:space="preserve">Iranian</w:t>
      </w:r>
      <w:r>
        <w:t xml:space="preserve"> </w:t>
      </w:r>
      <w:r>
        <w:t xml:space="preserve">educators emphasize robust fundamental knowledge and troubleshooting skills over reliance on proprietary software or imported modules. This approach produces engineers who are highly adaptable and capable of maintaining older but reliable machinery, a critical skill in regions where access to original equipment manufacturer (OEM) parts may be limited.</w:t>
      </w:r>
    </w:p>
    <w:bookmarkEnd w:id="21"/>
    <w:bookmarkStart w:id="22" w:name="X3b9096d33ec5c2419e59e47a68dfb6aea1ab730"/>
    <w:p>
      <w:pPr>
        <w:pStyle w:val="Heading2"/>
      </w:pPr>
      <w:r>
        <w:t xml:space="preserve">III. Operational Challenges for Marine Engineers in Iran</w:t>
      </w:r>
    </w:p>
    <w:p>
      <w:pPr>
        <w:pStyle w:val="FirstParagraph"/>
      </w:pPr>
      <w:r>
        <w:t xml:space="preserve">The job description of a</w:t>
      </w:r>
      <w:r>
        <w:t xml:space="preserve"> </w:t>
      </w:r>
      <w:r>
        <w:rPr>
          <w:bCs/>
          <w:b/>
        </w:rPr>
        <w:t xml:space="preserve">Marine Engineer</w:t>
      </w:r>
      <w:r>
        <w:t xml:space="preserve"> </w:t>
      </w:r>
      <w:r>
        <w:t xml:space="preserve">is inherently demanding, requiring long hours at sea and the ability to work under pressure. However, for engineers operating out of</w:t>
      </w:r>
      <w:r>
        <w:t xml:space="preserve"> </w:t>
      </w:r>
      <w:r>
        <w:t xml:space="preserve">Iran</w:t>
      </w:r>
      <w:r>
        <w:t xml:space="preserve">, additional layers of complexity exist. International sanctions have historically impacted the availability of spare parts, advanced navigation systems, and certified training modules from Western bodies such as the Maritime Organization (IMO) or classification societies like Lloyd’s Register.</w:t>
      </w:r>
    </w:p>
    <w:p>
      <w:pPr>
        <w:pStyle w:val="BodyText"/>
      </w:pPr>
      <w:r>
        <w:t xml:space="preserve">Consequently,</w:t>
      </w:r>
      <w:r>
        <w:t xml:space="preserve"> </w:t>
      </w:r>
      <w:r>
        <w:rPr>
          <w:bCs/>
          <w:b/>
        </w:rPr>
        <w:t xml:space="preserve">Tehran</w:t>
      </w:r>
      <w:r>
        <w:t xml:space="preserve">-based maritime companies have fostered a culture of indigenous innovation. Marine Engineers are often tasked with reverse-engineering components or adapting non-standard solutions to keep vessels operational. This requires not only mechanical aptitude but also creative problem-solving and resourcefulness. Furthermore, compliance with international safety standards (such as SOLAS – Safety of Life at Sea) remains a priority, requiring Iranian engineers to stay updated on global regulations despite logistical hurdles in accessing official documentation.</w:t>
      </w:r>
    </w:p>
    <w:bookmarkEnd w:id="22"/>
    <w:bookmarkStart w:id="23" w:name="Xfc81c34e8ebdcf5d3e6de24c2cdadc0be838de3"/>
    <w:p>
      <w:pPr>
        <w:pStyle w:val="Heading2"/>
      </w:pPr>
      <w:r>
        <w:t xml:space="preserve">IV. Strategic Importance and Economic Impact</w:t>
      </w:r>
    </w:p>
    <w:p>
      <w:pPr>
        <w:pStyle w:val="FirstParagraph"/>
      </w:pPr>
      <w:r>
        <w:t xml:space="preserve">The economy of</w:t>
      </w:r>
      <w:r>
        <w:t xml:space="preserve"> </w:t>
      </w:r>
      <w:r>
        <w:rPr>
          <w:bCs/>
          <w:b/>
        </w:rPr>
        <w:t xml:space="preserve">Iran</w:t>
      </w:r>
      <w:r>
        <w:t xml:space="preserve"> </w:t>
      </w:r>
      <w:r>
        <w:t xml:space="preserve">is heavily reliant on energy exports, particularly oil and petrochemicals, which are transported via maritime routes. Marine Engineers are the guardians of these critical assets. The safe operation of tankers, bulk carriers, and container ships from ports like Bandar Abbas to global destinations ensures national revenue streams remain intact.</w:t>
      </w:r>
    </w:p>
    <w:p>
      <w:pPr>
        <w:pStyle w:val="BodyText"/>
      </w:pPr>
      <w:r>
        <w:t xml:space="preserve">In</w:t>
      </w:r>
      <w:r>
        <w:t xml:space="preserve"> </w:t>
      </w:r>
      <w:r>
        <w:t xml:space="preserve">Tehran</w:t>
      </w:r>
      <w:r>
        <w:t xml:space="preserve">, policy decisions regarding maritime logistics are made in coordination with engineering data provided by fleet managers. The efficiency of the fleet depends directly on the competency of its engineers. Downtime due to mechanical failure translates to significant financial losses and potential environmental liabilities, especially given Iran’s location near sensitive ecological zones like the Persian Gulf and the Caspian Sea.</w:t>
      </w:r>
    </w:p>
    <w:p>
      <w:pPr>
        <w:pStyle w:val="BodyText"/>
      </w:pPr>
      <w:r>
        <w:t xml:space="preserve">Moreover, as</w:t>
      </w:r>
      <w:r>
        <w:t xml:space="preserve"> </w:t>
      </w:r>
      <w:r>
        <w:rPr>
          <w:bCs/>
          <w:b/>
        </w:rPr>
        <w:t xml:space="preserve">Iran</w:t>
      </w:r>
      <w:r>
        <w:t xml:space="preserve"> </w:t>
      </w:r>
      <w:r>
        <w:t xml:space="preserve">seeks to expand its role in regional trade corridors connecting Asia, Europe, and Africa (</w:t>
      </w:r>
      <w:r>
        <w:rPr>
          <w:iCs/>
          <w:i/>
        </w:rPr>
        <w:t xml:space="preserve">e.g.,</w:t>
      </w:r>
      <w:r>
        <w:t xml:space="preserve"> </w:t>
      </w:r>
      <w:r>
        <w:t xml:space="preserve">the International North-South Transport Corridor), skilled Marine Engineers are essential for maintaining a modernized fleet. The government’s push for technological sovereignty means that engineers must also be involved in research and development (R&amp;D) efforts aimed at creating locally manufactured marine engines and auxiliary systems.</w:t>
      </w:r>
    </w:p>
    <w:bookmarkEnd w:id="23"/>
    <w:bookmarkStart w:id="24" w:name="Xcde48d87c6279374dbfceffc9105b1e5e11bd64"/>
    <w:p>
      <w:pPr>
        <w:pStyle w:val="Heading2"/>
      </w:pPr>
      <w:r>
        <w:t xml:space="preserve">V. Future Prospects and Technological Adaptation</w:t>
      </w:r>
    </w:p>
    <w:p>
      <w:pPr>
        <w:pStyle w:val="FirstParagraph"/>
      </w:pPr>
      <w:r>
        <w:t xml:space="preserve">The future of</w:t>
      </w:r>
      <w:r>
        <w:t xml:space="preserve"> </w:t>
      </w:r>
      <w:r>
        <w:rPr>
          <w:bCs/>
          <w:b/>
        </w:rPr>
        <w:t xml:space="preserve">Marine Engineering</w:t>
      </w:r>
      <w:r>
        <w:t xml:space="preserve"> </w:t>
      </w:r>
      <w:r>
        <w:t xml:space="preserve">globally is moving towards decarbonization, automation, and digitalization. For professionals in</w:t>
      </w:r>
      <w:r>
        <w:t xml:space="preserve"> </w:t>
      </w:r>
      <w:r>
        <w:t xml:space="preserve">Tehran</w:t>
      </w:r>
      <w:r>
        <w:t xml:space="preserve">, embracing these changes is both a challenge and an opportunity. While access to cutting-edge green technologies may be restricted, there is significant potential for adapting existing technologies to meet emissions regulations (such as the IMO’s 2030 and 2050 targets).</w:t>
      </w:r>
    </w:p>
    <w:p>
      <w:pPr>
        <w:pStyle w:val="BodyText"/>
      </w:pPr>
      <w:r>
        <w:t xml:space="preserve">Iranian universities in</w:t>
      </w:r>
      <w:r>
        <w:t xml:space="preserve"> </w:t>
      </w:r>
      <w:r>
        <w:rPr>
          <w:bCs/>
          <w:b/>
        </w:rPr>
        <w:t xml:space="preserve">Tehran</w:t>
      </w:r>
      <w:r>
        <w:t xml:space="preserve"> </w:t>
      </w:r>
      <w:r>
        <w:t xml:space="preserve">are increasingly focusing on research into alternative fuels, such as hydrogen-ready engines or biofuels derived from local agricultural waste. Marine Engineers with expertise in these areas will be highly sought after. Additionally, the integration of Internet of Things (IoT) for predictive maintenance is growing even in isolated markets, requiring engineers to develop digital literacy alongside mechanical skills.</w:t>
      </w:r>
    </w:p>
    <w:bookmarkEnd w:id="24"/>
    <w:bookmarkStart w:id="25" w:name="vi.-conclusion"/>
    <w:p>
      <w:pPr>
        <w:pStyle w:val="Heading2"/>
      </w:pPr>
      <w:r>
        <w:t xml:space="preserve">VI. Conclusion</w:t>
      </w:r>
    </w:p>
    <w:p>
      <w:pPr>
        <w:pStyle w:val="FirstParagraph"/>
      </w:pPr>
      <w:r>
        <w:t xml:space="preserve">In conclusion, the profession of</w:t>
      </w:r>
      <w:r>
        <w:t xml:space="preserve"> </w:t>
      </w:r>
      <w:r>
        <w:rPr>
          <w:bCs/>
          <w:b/>
        </w:rPr>
        <w:t xml:space="preserve">Marine Engineer</w:t>
      </w:r>
      <w:r>
        <w:t xml:space="preserve"> </w:t>
      </w:r>
      <w:r>
        <w:t xml:space="preserve">holds a distinguished place within the industrial and economic framework of</w:t>
      </w:r>
      <w:r>
        <w:t xml:space="preserve"> </w:t>
      </w:r>
      <w:r>
        <w:t xml:space="preserve">Iran</w:t>
      </w:r>
      <w:r>
        <w:t xml:space="preserve">. Although located in an inland capital,</w:t>
      </w:r>
      <w:r>
        <w:t xml:space="preserve"> </w:t>
      </w:r>
      <w:r>
        <w:rPr>
          <w:bCs/>
          <w:b/>
        </w:rPr>
        <w:t xml:space="preserve">Tehran</w:t>
      </w:r>
      <w:r>
        <w:t xml:space="preserve"> </w:t>
      </w:r>
      <w:r>
        <w:t xml:space="preserve">exerts significant influence over the nation’s maritime activities through its educational institutions, regulatory bodies, and corporate headquarters. The Marine Engineers trained in this environment are characterized by their resilience, technical versatility, and ability to innovate under constraints.</w:t>
      </w:r>
    </w:p>
    <w:p>
      <w:pPr>
        <w:pStyle w:val="BodyText"/>
      </w:pPr>
      <w:r>
        <w:t xml:space="preserve">As</w:t>
      </w:r>
      <w:r>
        <w:t xml:space="preserve"> </w:t>
      </w:r>
      <w:r>
        <w:rPr>
          <w:bCs/>
          <w:b/>
        </w:rPr>
        <w:t xml:space="preserve">Iran</w:t>
      </w:r>
      <w:r>
        <w:t xml:space="preserve"> </w:t>
      </w:r>
      <w:r>
        <w:t xml:space="preserve">navigates the complexities of international trade and environmental sustainability, the demand for highly skilled maritime professionals will only increase. Supporting the professional development of these engineers through continued education, local R&amp;D investment, and international diplomatic efforts to ease technological restrictions will be vital. Ultimately, the Marine Engineer in</w:t>
      </w:r>
      <w:r>
        <w:t xml:space="preserve"> </w:t>
      </w:r>
      <w:r>
        <w:t xml:space="preserve">Tehran</w:t>
      </w:r>
      <w:r>
        <w:t xml:space="preserve"> </w:t>
      </w:r>
      <w:r>
        <w:t xml:space="preserve">is not just a technician of ships but a key enabler of Iran’s maritime sovereignty and economic stability.</w:t>
      </w:r>
    </w:p>
    <w:bookmarkEnd w:id="25"/>
    <w:bookmarkStart w:id="26" w:name="vii.-references-illustrative"/>
    <w:p>
      <w:pPr>
        <w:pStyle w:val="Heading2"/>
      </w:pPr>
      <w:r>
        <w:t xml:space="preserve">VII. References (Illustrative)</w:t>
      </w:r>
    </w:p>
    <w:p>
      <w:pPr>
        <w:pStyle w:val="FirstParagraph"/>
      </w:pPr>
      <w:r>
        <w:rPr>
          <w:iCs/>
          <w:i/>
        </w:rPr>
        <w:t xml:space="preserve">Note: In an academic setting, formal citations would be required here. For this term paper summary, the following sources are referenced conceptually:</w:t>
      </w:r>
    </w:p>
    <w:p>
      <w:pPr>
        <w:numPr>
          <w:ilvl w:val="0"/>
          <w:numId w:val="1001"/>
        </w:numPr>
        <w:pStyle w:val="Compact"/>
      </w:pPr>
      <w:r>
        <w:t xml:space="preserve">National Iranian Tanker Company (NITC) Annual Reports.</w:t>
      </w:r>
    </w:p>
    <w:p>
      <w:pPr>
        <w:numPr>
          <w:ilvl w:val="0"/>
          <w:numId w:val="1001"/>
        </w:numPr>
        <w:pStyle w:val="Compact"/>
      </w:pPr>
      <w:r>
        <w:t xml:space="preserve">Courses and Curriculum Outlines from Sharif University of Technology, Naval Architecture Department.</w:t>
      </w:r>
    </w:p>
    <w:p>
      <w:pPr>
        <w:numPr>
          <w:ilvl w:val="0"/>
          <w:numId w:val="1001"/>
        </w:numPr>
        <w:pStyle w:val="Compact"/>
      </w:pPr>
      <w:r>
        <w:t xml:space="preserve">International Maritime Organization (IMO) Regulations on Environmental Protection.</w:t>
      </w:r>
    </w:p>
    <w:p>
      <w:pPr>
        <w:numPr>
          <w:ilvl w:val="0"/>
          <w:numId w:val="1001"/>
        </w:numPr>
        <w:pStyle w:val="Compact"/>
      </w:pPr>
      <w:r>
        <w:t xml:space="preserve">Economic Analysis of Iran’s Shipping Sector by the Iranian Ministry of Roads and Urban Development.</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the Marine Engineer in Iran, Tehran</dc:title>
  <dc:creator/>
  <dc:language>en</dc:language>
  <cp:keywords/>
  <dcterms:created xsi:type="dcterms:W3CDTF">2026-07-30T07:28:33Z</dcterms:created>
  <dcterms:modified xsi:type="dcterms:W3CDTF">2026-07-30T07:28:33Z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